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5F" w:rsidRPr="00C17EB3" w:rsidRDefault="00C17EB3" w:rsidP="00D94154">
      <w:pPr>
        <w:widowControl w:val="0"/>
        <w:autoSpaceDE w:val="0"/>
        <w:autoSpaceDN w:val="0"/>
        <w:adjustRightInd w:val="0"/>
        <w:spacing w:after="100" w:afterAutospacing="1" w:line="240" w:lineRule="auto"/>
        <w:jc w:val="center"/>
        <w:rPr>
          <w:rFonts w:cs="Arial"/>
          <w:b/>
          <w:bCs/>
          <w:sz w:val="48"/>
          <w:szCs w:val="48"/>
          <w:lang w:eastAsia="it-IT"/>
        </w:rPr>
      </w:pPr>
      <w:r>
        <w:rPr>
          <w:noProof/>
          <w:sz w:val="48"/>
          <w:szCs w:val="48"/>
          <w:lang w:eastAsia="it-IT"/>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49325" cy="1257300"/>
            <wp:effectExtent l="19050" t="0" r="3175"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949325" cy="1257300"/>
                    </a:xfrm>
                    <a:prstGeom prst="rect">
                      <a:avLst/>
                    </a:prstGeom>
                    <a:noFill/>
                  </pic:spPr>
                </pic:pic>
              </a:graphicData>
            </a:graphic>
          </wp:anchor>
        </w:drawing>
      </w:r>
      <w:r w:rsidR="00213B5F" w:rsidRPr="00C17EB3">
        <w:rPr>
          <w:rFonts w:cs="Arial"/>
          <w:b/>
          <w:bCs/>
          <w:sz w:val="48"/>
          <w:szCs w:val="48"/>
          <w:lang w:eastAsia="it-IT"/>
        </w:rPr>
        <w:t xml:space="preserve">COMUNE </w:t>
      </w:r>
      <w:proofErr w:type="spellStart"/>
      <w:r w:rsidR="00213B5F" w:rsidRPr="00C17EB3">
        <w:rPr>
          <w:rFonts w:cs="Arial"/>
          <w:b/>
          <w:bCs/>
          <w:sz w:val="48"/>
          <w:szCs w:val="48"/>
          <w:lang w:eastAsia="it-IT"/>
        </w:rPr>
        <w:t>DI</w:t>
      </w:r>
      <w:proofErr w:type="spellEnd"/>
      <w:r w:rsidR="00213B5F" w:rsidRPr="00C17EB3">
        <w:rPr>
          <w:rFonts w:cs="Arial"/>
          <w:b/>
          <w:bCs/>
          <w:sz w:val="48"/>
          <w:szCs w:val="48"/>
          <w:lang w:eastAsia="it-IT"/>
        </w:rPr>
        <w:t xml:space="preserve"> SEGARIU</w:t>
      </w:r>
    </w:p>
    <w:p w:rsidR="00213B5F" w:rsidRPr="007A103A" w:rsidRDefault="00213B5F" w:rsidP="00D94154">
      <w:pPr>
        <w:widowControl w:val="0"/>
        <w:tabs>
          <w:tab w:val="left" w:pos="408"/>
          <w:tab w:val="left" w:pos="632"/>
          <w:tab w:val="center" w:pos="4986"/>
        </w:tabs>
        <w:autoSpaceDE w:val="0"/>
        <w:autoSpaceDN w:val="0"/>
        <w:adjustRightInd w:val="0"/>
        <w:spacing w:after="0" w:line="240" w:lineRule="auto"/>
        <w:rPr>
          <w:rFonts w:cs="Arial"/>
          <w:b/>
          <w:bCs/>
          <w:sz w:val="24"/>
          <w:szCs w:val="24"/>
          <w:lang w:eastAsia="it-IT"/>
        </w:rPr>
      </w:pPr>
      <w:r w:rsidRPr="007A103A">
        <w:rPr>
          <w:rFonts w:cs="Arial"/>
          <w:b/>
          <w:bCs/>
          <w:sz w:val="24"/>
          <w:szCs w:val="24"/>
          <w:lang w:eastAsia="it-IT"/>
        </w:rPr>
        <w:tab/>
      </w:r>
      <w:r w:rsidRPr="007A103A">
        <w:rPr>
          <w:rFonts w:cs="Arial"/>
          <w:b/>
          <w:bCs/>
          <w:sz w:val="24"/>
          <w:szCs w:val="24"/>
          <w:lang w:eastAsia="it-IT"/>
        </w:rPr>
        <w:tab/>
      </w:r>
      <w:r w:rsidRPr="007A103A">
        <w:rPr>
          <w:rFonts w:cs="Arial"/>
          <w:b/>
          <w:bCs/>
          <w:sz w:val="24"/>
          <w:szCs w:val="24"/>
          <w:lang w:eastAsia="it-IT"/>
        </w:rPr>
        <w:tab/>
        <w:t xml:space="preserve">PROVINCIA DEL SUD SARDEGNA </w:t>
      </w:r>
    </w:p>
    <w:p w:rsidR="00213B5F" w:rsidRPr="007A103A" w:rsidRDefault="00213B5F" w:rsidP="00D94154">
      <w:pPr>
        <w:widowControl w:val="0"/>
        <w:autoSpaceDE w:val="0"/>
        <w:autoSpaceDN w:val="0"/>
        <w:adjustRightInd w:val="0"/>
        <w:spacing w:after="0" w:line="240" w:lineRule="auto"/>
        <w:jc w:val="center"/>
        <w:rPr>
          <w:rFonts w:cs="Arial"/>
          <w:sz w:val="24"/>
          <w:szCs w:val="24"/>
          <w:lang w:eastAsia="it-IT"/>
        </w:rPr>
      </w:pPr>
      <w:r w:rsidRPr="007A103A">
        <w:rPr>
          <w:rFonts w:cs="Arial"/>
          <w:sz w:val="24"/>
          <w:szCs w:val="24"/>
          <w:lang w:eastAsia="it-IT"/>
        </w:rPr>
        <w:t xml:space="preserve">               Via Municipio, 9 - 09040 – Pec: protocollo@pec.comune.segariu.ca.it   </w:t>
      </w:r>
    </w:p>
    <w:p w:rsidR="00213B5F" w:rsidRPr="007A103A" w:rsidRDefault="00213B5F" w:rsidP="00D94154">
      <w:pPr>
        <w:widowControl w:val="0"/>
        <w:autoSpaceDE w:val="0"/>
        <w:autoSpaceDN w:val="0"/>
        <w:adjustRightInd w:val="0"/>
        <w:spacing w:after="0" w:line="240" w:lineRule="auto"/>
        <w:jc w:val="center"/>
        <w:rPr>
          <w:rFonts w:cs="Arial"/>
          <w:sz w:val="24"/>
          <w:szCs w:val="24"/>
          <w:lang w:eastAsia="it-IT"/>
        </w:rPr>
      </w:pPr>
      <w:r w:rsidRPr="007A103A">
        <w:rPr>
          <w:rFonts w:cs="Arial"/>
          <w:sz w:val="24"/>
          <w:szCs w:val="24"/>
          <w:lang w:eastAsia="it-IT"/>
        </w:rPr>
        <w:t>Tel. 070.9305011 - Fax 070.9302306</w:t>
      </w:r>
    </w:p>
    <w:p w:rsidR="00213B5F" w:rsidRPr="007A103A" w:rsidRDefault="00213B5F" w:rsidP="00D94154">
      <w:pPr>
        <w:widowControl w:val="0"/>
        <w:autoSpaceDE w:val="0"/>
        <w:autoSpaceDN w:val="0"/>
        <w:spacing w:after="100" w:afterAutospacing="1" w:line="240" w:lineRule="auto"/>
        <w:rPr>
          <w:sz w:val="24"/>
          <w:szCs w:val="24"/>
          <w:lang w:eastAsia="it-IT"/>
        </w:rPr>
      </w:pPr>
    </w:p>
    <w:p w:rsidR="00213B5F" w:rsidRDefault="00213B5F" w:rsidP="00D94154">
      <w:pPr>
        <w:widowControl w:val="0"/>
        <w:autoSpaceDE w:val="0"/>
        <w:autoSpaceDN w:val="0"/>
        <w:adjustRightInd w:val="0"/>
        <w:spacing w:after="100" w:afterAutospacing="1" w:line="240" w:lineRule="auto"/>
        <w:jc w:val="center"/>
        <w:rPr>
          <w:rFonts w:cs="Calibri"/>
          <w:b/>
          <w:sz w:val="24"/>
          <w:szCs w:val="24"/>
          <w:lang w:eastAsia="it-IT"/>
        </w:rPr>
      </w:pPr>
    </w:p>
    <w:p w:rsidR="00213B5F" w:rsidRPr="007A103A" w:rsidRDefault="00213B5F" w:rsidP="00D94154">
      <w:pPr>
        <w:widowControl w:val="0"/>
        <w:autoSpaceDE w:val="0"/>
        <w:autoSpaceDN w:val="0"/>
        <w:adjustRightInd w:val="0"/>
        <w:spacing w:after="100" w:afterAutospacing="1" w:line="240" w:lineRule="auto"/>
        <w:jc w:val="center"/>
        <w:rPr>
          <w:rFonts w:cs="Calibri"/>
          <w:b/>
          <w:sz w:val="24"/>
          <w:szCs w:val="24"/>
          <w:lang w:eastAsia="it-IT"/>
        </w:rPr>
      </w:pPr>
      <w:r w:rsidRPr="007A103A">
        <w:rPr>
          <w:rFonts w:cs="Calibri"/>
          <w:b/>
          <w:sz w:val="24"/>
          <w:szCs w:val="24"/>
          <w:lang w:eastAsia="it-IT"/>
        </w:rPr>
        <w:t xml:space="preserve">AVVISO PUBBLICO PER LA NOMINA DEL NUCLEO DI VALUTAZIONE COSTITUITO IN FORMA COLLEGIALE DEL COMUNE DI SEGARIU </w:t>
      </w:r>
    </w:p>
    <w:p w:rsidR="00213B5F" w:rsidRPr="007A103A" w:rsidRDefault="00213B5F" w:rsidP="00D94154">
      <w:pPr>
        <w:widowControl w:val="0"/>
        <w:autoSpaceDE w:val="0"/>
        <w:autoSpaceDN w:val="0"/>
        <w:spacing w:before="1" w:after="0" w:line="240" w:lineRule="auto"/>
        <w:ind w:left="2195" w:right="2190"/>
        <w:jc w:val="center"/>
        <w:rPr>
          <w:b/>
          <w:sz w:val="24"/>
          <w:szCs w:val="24"/>
          <w:lang w:eastAsia="it-IT"/>
        </w:rPr>
      </w:pPr>
    </w:p>
    <w:p w:rsidR="00213B5F" w:rsidRPr="007A103A" w:rsidRDefault="00213B5F" w:rsidP="00D94154">
      <w:pPr>
        <w:widowControl w:val="0"/>
        <w:autoSpaceDE w:val="0"/>
        <w:autoSpaceDN w:val="0"/>
        <w:spacing w:before="1" w:after="0" w:line="240" w:lineRule="auto"/>
        <w:ind w:left="2195" w:right="2190"/>
        <w:jc w:val="center"/>
        <w:rPr>
          <w:b/>
          <w:sz w:val="24"/>
          <w:szCs w:val="24"/>
          <w:lang w:eastAsia="it-IT"/>
        </w:rPr>
      </w:pPr>
      <w:r w:rsidRPr="007A103A">
        <w:rPr>
          <w:b/>
          <w:sz w:val="24"/>
          <w:szCs w:val="24"/>
          <w:lang w:eastAsia="it-IT"/>
        </w:rPr>
        <w:t>IL RESPONSABILE DELL’AREA AMMINISTRATIVA</w:t>
      </w:r>
    </w:p>
    <w:p w:rsidR="00213B5F" w:rsidRPr="007A103A" w:rsidRDefault="00213B5F" w:rsidP="00D94154">
      <w:pPr>
        <w:widowControl w:val="0"/>
        <w:autoSpaceDE w:val="0"/>
        <w:autoSpaceDN w:val="0"/>
        <w:spacing w:after="0" w:line="240" w:lineRule="auto"/>
        <w:rPr>
          <w:sz w:val="24"/>
          <w:szCs w:val="24"/>
          <w:lang w:eastAsia="it-IT"/>
        </w:rPr>
      </w:pPr>
    </w:p>
    <w:p w:rsidR="00213B5F" w:rsidRPr="007A103A" w:rsidRDefault="00213B5F" w:rsidP="00D94154">
      <w:pPr>
        <w:widowControl w:val="0"/>
        <w:autoSpaceDE w:val="0"/>
        <w:autoSpaceDN w:val="0"/>
        <w:spacing w:after="0" w:line="240" w:lineRule="auto"/>
        <w:rPr>
          <w:b/>
          <w:sz w:val="24"/>
          <w:szCs w:val="24"/>
          <w:lang w:eastAsia="it-IT"/>
        </w:rPr>
      </w:pPr>
    </w:p>
    <w:p w:rsidR="00213B5F" w:rsidRPr="007A103A" w:rsidRDefault="00213B5F" w:rsidP="00D94154">
      <w:pPr>
        <w:widowControl w:val="0"/>
        <w:autoSpaceDE w:val="0"/>
        <w:autoSpaceDN w:val="0"/>
        <w:spacing w:after="0" w:line="240" w:lineRule="auto"/>
        <w:rPr>
          <w:sz w:val="24"/>
          <w:szCs w:val="24"/>
          <w:lang w:eastAsia="it-IT"/>
        </w:rPr>
      </w:pPr>
      <w:r w:rsidRPr="007A103A">
        <w:rPr>
          <w:b/>
          <w:sz w:val="24"/>
          <w:szCs w:val="24"/>
          <w:lang w:eastAsia="it-IT"/>
        </w:rPr>
        <w:t xml:space="preserve">VISTO  </w:t>
      </w:r>
      <w:r w:rsidRPr="007A103A">
        <w:rPr>
          <w:sz w:val="24"/>
          <w:szCs w:val="24"/>
          <w:lang w:eastAsia="it-IT"/>
        </w:rPr>
        <w:t>l’art.50 comma 10  del D.lgsN.267/2000 e successive modifiche e integrazioni;</w:t>
      </w:r>
    </w:p>
    <w:p w:rsidR="00213B5F" w:rsidRPr="007A103A" w:rsidRDefault="00213B5F" w:rsidP="00D94154">
      <w:pPr>
        <w:widowControl w:val="0"/>
        <w:autoSpaceDE w:val="0"/>
        <w:autoSpaceDN w:val="0"/>
        <w:spacing w:after="0" w:line="240" w:lineRule="auto"/>
        <w:rPr>
          <w:sz w:val="24"/>
          <w:szCs w:val="24"/>
          <w:lang w:eastAsia="it-IT"/>
        </w:rPr>
      </w:pPr>
    </w:p>
    <w:p w:rsidR="00213B5F" w:rsidRPr="007A103A" w:rsidRDefault="00213B5F" w:rsidP="00D94154">
      <w:pPr>
        <w:widowControl w:val="0"/>
        <w:autoSpaceDE w:val="0"/>
        <w:autoSpaceDN w:val="0"/>
        <w:spacing w:after="0" w:line="240" w:lineRule="auto"/>
        <w:rPr>
          <w:sz w:val="24"/>
          <w:szCs w:val="24"/>
          <w:lang w:eastAsia="it-IT"/>
        </w:rPr>
      </w:pPr>
      <w:r w:rsidRPr="007A103A">
        <w:rPr>
          <w:b/>
          <w:sz w:val="24"/>
          <w:szCs w:val="24"/>
          <w:lang w:eastAsia="it-IT"/>
        </w:rPr>
        <w:t>VISTO</w:t>
      </w:r>
      <w:r w:rsidRPr="007A103A">
        <w:rPr>
          <w:sz w:val="24"/>
          <w:szCs w:val="24"/>
          <w:lang w:eastAsia="it-IT"/>
        </w:rPr>
        <w:t xml:space="preserve"> l'art. 1 del D.Lgs. n. 286/1999;</w:t>
      </w:r>
    </w:p>
    <w:p w:rsidR="00213B5F" w:rsidRPr="007A103A" w:rsidRDefault="00213B5F" w:rsidP="00D94154">
      <w:pPr>
        <w:widowControl w:val="0"/>
        <w:autoSpaceDE w:val="0"/>
        <w:autoSpaceDN w:val="0"/>
        <w:spacing w:after="0" w:line="240" w:lineRule="auto"/>
        <w:rPr>
          <w:sz w:val="24"/>
          <w:szCs w:val="24"/>
          <w:lang w:eastAsia="it-IT"/>
        </w:rPr>
      </w:pPr>
    </w:p>
    <w:p w:rsidR="00213B5F" w:rsidRPr="007A103A" w:rsidRDefault="00213B5F" w:rsidP="00D94154">
      <w:pPr>
        <w:widowControl w:val="0"/>
        <w:autoSpaceDE w:val="0"/>
        <w:autoSpaceDN w:val="0"/>
        <w:spacing w:before="4" w:after="0" w:line="235" w:lineRule="auto"/>
        <w:ind w:right="4739"/>
        <w:rPr>
          <w:sz w:val="24"/>
          <w:szCs w:val="24"/>
          <w:lang w:eastAsia="it-IT"/>
        </w:rPr>
      </w:pPr>
      <w:r w:rsidRPr="007A103A">
        <w:rPr>
          <w:b/>
          <w:sz w:val="24"/>
          <w:szCs w:val="24"/>
          <w:lang w:eastAsia="it-IT"/>
        </w:rPr>
        <w:t>VISTI</w:t>
      </w:r>
      <w:r w:rsidRPr="007A103A">
        <w:rPr>
          <w:sz w:val="24"/>
          <w:szCs w:val="24"/>
          <w:lang w:eastAsia="it-IT"/>
        </w:rPr>
        <w:t xml:space="preserve"> i CCNL del comparto Regioni- Enti locali; </w:t>
      </w:r>
    </w:p>
    <w:p w:rsidR="00213B5F" w:rsidRPr="007A103A" w:rsidRDefault="00213B5F" w:rsidP="00D94154">
      <w:pPr>
        <w:widowControl w:val="0"/>
        <w:autoSpaceDE w:val="0"/>
        <w:autoSpaceDN w:val="0"/>
        <w:spacing w:before="100" w:beforeAutospacing="1" w:after="100" w:afterAutospacing="1" w:line="240" w:lineRule="auto"/>
        <w:jc w:val="both"/>
        <w:rPr>
          <w:sz w:val="24"/>
          <w:szCs w:val="24"/>
          <w:lang w:eastAsia="it-IT"/>
        </w:rPr>
      </w:pPr>
      <w:r w:rsidRPr="007A103A">
        <w:rPr>
          <w:b/>
          <w:sz w:val="24"/>
          <w:szCs w:val="24"/>
          <w:lang w:eastAsia="it-IT"/>
        </w:rPr>
        <w:t>VISTO</w:t>
      </w:r>
      <w:r w:rsidRPr="007A103A">
        <w:rPr>
          <w:sz w:val="24"/>
          <w:szCs w:val="24"/>
          <w:lang w:eastAsia="it-IT"/>
        </w:rPr>
        <w:t xml:space="preserve"> il D. </w:t>
      </w:r>
      <w:proofErr w:type="spellStart"/>
      <w:r w:rsidRPr="007A103A">
        <w:rPr>
          <w:sz w:val="24"/>
          <w:szCs w:val="24"/>
          <w:lang w:eastAsia="it-IT"/>
        </w:rPr>
        <w:t>Lgs</w:t>
      </w:r>
      <w:proofErr w:type="spellEnd"/>
      <w:r w:rsidRPr="007A103A">
        <w:rPr>
          <w:sz w:val="24"/>
          <w:szCs w:val="24"/>
          <w:lang w:eastAsia="it-IT"/>
        </w:rPr>
        <w:t>. 27 ottobre 2009, n. 150, "Attuazione della legge 4 marzo 2009, n. 15" e successivi aggiornamenti, per la parte concernente agli Enti locali ed in particolare l'art. 14 del suddetto decreto recante "Organismo Indipendente di Valutazione della Performance";</w:t>
      </w:r>
    </w:p>
    <w:p w:rsidR="00213B5F" w:rsidRPr="007A103A" w:rsidRDefault="00213B5F" w:rsidP="00D94154">
      <w:pPr>
        <w:widowControl w:val="0"/>
        <w:autoSpaceDE w:val="0"/>
        <w:autoSpaceDN w:val="0"/>
        <w:spacing w:before="100" w:beforeAutospacing="1" w:after="100" w:afterAutospacing="1" w:line="240" w:lineRule="auto"/>
        <w:jc w:val="both"/>
        <w:rPr>
          <w:sz w:val="24"/>
          <w:szCs w:val="24"/>
          <w:lang w:eastAsia="it-IT"/>
        </w:rPr>
      </w:pPr>
      <w:r w:rsidRPr="007A103A">
        <w:rPr>
          <w:b/>
          <w:sz w:val="24"/>
          <w:szCs w:val="24"/>
          <w:lang w:eastAsia="it-IT"/>
        </w:rPr>
        <w:t>VISTA</w:t>
      </w:r>
      <w:r w:rsidRPr="007A103A">
        <w:rPr>
          <w:sz w:val="24"/>
          <w:szCs w:val="24"/>
          <w:lang w:eastAsia="it-IT"/>
        </w:rPr>
        <w:t xml:space="preserve"> la delibera della CIVIT N </w:t>
      </w:r>
      <w:r w:rsidRPr="007A103A">
        <w:rPr>
          <w:sz w:val="24"/>
          <w:szCs w:val="24"/>
          <w:vertAlign w:val="superscript"/>
          <w:lang w:eastAsia="it-IT"/>
        </w:rPr>
        <w:t xml:space="preserve">O </w:t>
      </w:r>
      <w:r w:rsidRPr="007A103A">
        <w:rPr>
          <w:sz w:val="24"/>
          <w:szCs w:val="24"/>
          <w:lang w:eastAsia="it-IT"/>
        </w:rPr>
        <w:t xml:space="preserve">04/2010 integrata con deliberazione n </w:t>
      </w:r>
      <w:r w:rsidRPr="007A103A">
        <w:rPr>
          <w:sz w:val="24"/>
          <w:szCs w:val="24"/>
          <w:vertAlign w:val="superscript"/>
          <w:lang w:eastAsia="it-IT"/>
        </w:rPr>
        <w:t xml:space="preserve">o </w:t>
      </w:r>
      <w:r w:rsidRPr="007A103A">
        <w:rPr>
          <w:sz w:val="24"/>
          <w:szCs w:val="24"/>
          <w:lang w:eastAsia="it-IT"/>
        </w:rPr>
        <w:t xml:space="preserve">107/2010, relativa alla definizione dei requisiti per la nomina dei componenti dell'organismo indipendente di Valutazione, nonché la delibera CIVIT n. 12/2013, che consente agli Enti Locali di prevedere, quale struttura per la valutazione delle Performance, di istituire in luogo dell'Organismo indipendente di valutazione l'organismo denominato "Nucleo di Valutazione", le cui competenze possono essere sviluppate con maggiori margini di autonomia gestionale ed operativa rispetto a quanto previsto dagli artt. 14 e 16 del D. </w:t>
      </w:r>
      <w:proofErr w:type="spellStart"/>
      <w:r w:rsidRPr="007A103A">
        <w:rPr>
          <w:sz w:val="24"/>
          <w:szCs w:val="24"/>
          <w:lang w:eastAsia="it-IT"/>
        </w:rPr>
        <w:t>Lgs</w:t>
      </w:r>
      <w:proofErr w:type="spellEnd"/>
      <w:r w:rsidRPr="007A103A">
        <w:rPr>
          <w:sz w:val="24"/>
          <w:szCs w:val="24"/>
          <w:lang w:eastAsia="it-IT"/>
        </w:rPr>
        <w:t xml:space="preserve">. 150/2009, recentemente modificato dal D. </w:t>
      </w:r>
      <w:proofErr w:type="spellStart"/>
      <w:r w:rsidRPr="007A103A">
        <w:rPr>
          <w:sz w:val="24"/>
          <w:szCs w:val="24"/>
          <w:lang w:eastAsia="it-IT"/>
        </w:rPr>
        <w:t>Lgs</w:t>
      </w:r>
      <w:proofErr w:type="spellEnd"/>
      <w:r w:rsidRPr="007A103A">
        <w:rPr>
          <w:sz w:val="24"/>
          <w:szCs w:val="24"/>
          <w:lang w:eastAsia="it-IT"/>
        </w:rPr>
        <w:t>. 74/2017;</w:t>
      </w:r>
    </w:p>
    <w:p w:rsidR="00213B5F" w:rsidRPr="007A103A" w:rsidRDefault="00213B5F" w:rsidP="00D94154">
      <w:pPr>
        <w:widowControl w:val="0"/>
        <w:autoSpaceDE w:val="0"/>
        <w:autoSpaceDN w:val="0"/>
        <w:spacing w:after="0" w:line="240" w:lineRule="auto"/>
        <w:ind w:left="112" w:right="105"/>
        <w:jc w:val="both"/>
        <w:rPr>
          <w:sz w:val="24"/>
          <w:szCs w:val="24"/>
          <w:lang w:eastAsia="it-IT"/>
        </w:rPr>
      </w:pPr>
      <w:r w:rsidRPr="007A103A">
        <w:rPr>
          <w:b/>
          <w:sz w:val="24"/>
          <w:szCs w:val="24"/>
          <w:lang w:eastAsia="it-IT"/>
        </w:rPr>
        <w:t>VISTO</w:t>
      </w:r>
      <w:r w:rsidRPr="007A103A">
        <w:rPr>
          <w:sz w:val="24"/>
          <w:szCs w:val="24"/>
          <w:lang w:eastAsia="it-IT"/>
        </w:rPr>
        <w:t xml:space="preserve"> il vigente Regolamento sull’ordinamento dei servizi e degli uffici del COMUNE di SEGARIU che all’art.60 ter disciplina composizione, nomina, durata in carica, organizzazione e funzioni del Nucleo di Valutazione;</w:t>
      </w:r>
    </w:p>
    <w:p w:rsidR="00213B5F" w:rsidRPr="007A103A" w:rsidRDefault="00213B5F" w:rsidP="00D94154">
      <w:pPr>
        <w:widowControl w:val="0"/>
        <w:autoSpaceDE w:val="0"/>
        <w:autoSpaceDN w:val="0"/>
        <w:spacing w:after="0" w:line="240" w:lineRule="auto"/>
        <w:ind w:left="112" w:right="105"/>
        <w:jc w:val="both"/>
        <w:rPr>
          <w:sz w:val="24"/>
          <w:szCs w:val="24"/>
          <w:lang w:eastAsia="it-IT"/>
        </w:rPr>
      </w:pPr>
    </w:p>
    <w:p w:rsidR="00213B5F" w:rsidRPr="007A103A" w:rsidRDefault="00213B5F" w:rsidP="00D94154">
      <w:pPr>
        <w:widowControl w:val="0"/>
        <w:autoSpaceDE w:val="0"/>
        <w:autoSpaceDN w:val="0"/>
        <w:spacing w:after="0" w:line="240" w:lineRule="auto"/>
        <w:ind w:left="112" w:right="105"/>
        <w:jc w:val="both"/>
        <w:rPr>
          <w:sz w:val="24"/>
          <w:szCs w:val="24"/>
          <w:lang w:eastAsia="it-IT"/>
        </w:rPr>
      </w:pPr>
      <w:r w:rsidRPr="007A103A">
        <w:rPr>
          <w:b/>
          <w:sz w:val="24"/>
          <w:szCs w:val="24"/>
          <w:lang w:eastAsia="it-IT"/>
        </w:rPr>
        <w:t xml:space="preserve">VISTO </w:t>
      </w:r>
      <w:r w:rsidRPr="007A103A">
        <w:rPr>
          <w:sz w:val="24"/>
          <w:szCs w:val="24"/>
          <w:lang w:eastAsia="it-IT"/>
        </w:rPr>
        <w:t>il D.Lgs n.39/2013;</w:t>
      </w:r>
    </w:p>
    <w:p w:rsidR="00213B5F" w:rsidRPr="007A103A" w:rsidRDefault="00213B5F" w:rsidP="00D94154">
      <w:pPr>
        <w:widowControl w:val="0"/>
        <w:autoSpaceDE w:val="0"/>
        <w:autoSpaceDN w:val="0"/>
        <w:adjustRightInd w:val="0"/>
        <w:spacing w:after="0" w:line="240" w:lineRule="auto"/>
        <w:jc w:val="center"/>
        <w:rPr>
          <w:rFonts w:cs="Calibri"/>
          <w:b/>
          <w:sz w:val="24"/>
          <w:szCs w:val="24"/>
          <w:lang w:eastAsia="it-IT"/>
        </w:rPr>
      </w:pPr>
      <w:r w:rsidRPr="007A103A">
        <w:rPr>
          <w:rFonts w:cs="Calibri"/>
          <w:b/>
          <w:sz w:val="24"/>
          <w:szCs w:val="24"/>
          <w:lang w:eastAsia="it-IT"/>
        </w:rPr>
        <w:t>RENDE NOTO</w:t>
      </w:r>
    </w:p>
    <w:p w:rsidR="00213B5F" w:rsidRPr="007A103A" w:rsidRDefault="00213B5F" w:rsidP="00D94154">
      <w:pPr>
        <w:widowControl w:val="0"/>
        <w:autoSpaceDE w:val="0"/>
        <w:autoSpaceDN w:val="0"/>
        <w:adjustRightInd w:val="0"/>
        <w:spacing w:after="0" w:line="240" w:lineRule="auto"/>
        <w:jc w:val="center"/>
        <w:rPr>
          <w:rFonts w:cs="Calibri"/>
          <w:b/>
          <w:sz w:val="24"/>
          <w:szCs w:val="24"/>
          <w:lang w:eastAsia="it-IT"/>
        </w:rPr>
      </w:pPr>
    </w:p>
    <w:p w:rsidR="00213B5F" w:rsidRPr="007A103A" w:rsidRDefault="00213B5F" w:rsidP="00D94154">
      <w:pPr>
        <w:widowControl w:val="0"/>
        <w:autoSpaceDE w:val="0"/>
        <w:autoSpaceDN w:val="0"/>
        <w:spacing w:after="0" w:line="240" w:lineRule="auto"/>
        <w:rPr>
          <w:rFonts w:cs="Calibri"/>
          <w:sz w:val="24"/>
          <w:szCs w:val="24"/>
          <w:lang w:eastAsia="it-IT"/>
        </w:rPr>
      </w:pPr>
      <w:r w:rsidRPr="007A103A">
        <w:rPr>
          <w:rFonts w:cs="Calibri"/>
          <w:sz w:val="24"/>
          <w:szCs w:val="24"/>
          <w:lang w:eastAsia="it-IT"/>
        </w:rPr>
        <w:t>Che è indetta una procedura pubblica per reperire le candidature volte alla nomina di componente esterno per la costituzione del Nucleo di Valutazione in possesso di conoscenze teoriche e pratiche nelle materie di competenza dell'Organo di valutazione.</w:t>
      </w:r>
    </w:p>
    <w:p w:rsidR="00213B5F" w:rsidRPr="007A103A" w:rsidRDefault="00213B5F" w:rsidP="00D94154">
      <w:pPr>
        <w:widowControl w:val="0"/>
        <w:autoSpaceDE w:val="0"/>
        <w:autoSpaceDN w:val="0"/>
        <w:spacing w:after="0" w:line="251" w:lineRule="exact"/>
        <w:ind w:left="112"/>
        <w:outlineLvl w:val="0"/>
        <w:rPr>
          <w:b/>
          <w:bCs/>
          <w:sz w:val="24"/>
          <w:szCs w:val="24"/>
          <w:u w:val="single"/>
          <w:lang w:eastAsia="it-IT"/>
        </w:rPr>
      </w:pPr>
    </w:p>
    <w:p w:rsidR="00213B5F" w:rsidRPr="007A103A" w:rsidRDefault="00213B5F" w:rsidP="00D94154">
      <w:pPr>
        <w:widowControl w:val="0"/>
        <w:autoSpaceDE w:val="0"/>
        <w:autoSpaceDN w:val="0"/>
        <w:spacing w:after="0" w:line="251" w:lineRule="exact"/>
        <w:ind w:left="112"/>
        <w:outlineLvl w:val="0"/>
        <w:rPr>
          <w:b/>
          <w:bCs/>
          <w:sz w:val="24"/>
          <w:szCs w:val="24"/>
          <w:u w:val="single"/>
          <w:lang w:eastAsia="it-IT"/>
        </w:rPr>
      </w:pPr>
      <w:r w:rsidRPr="007A103A">
        <w:rPr>
          <w:b/>
          <w:bCs/>
          <w:sz w:val="24"/>
          <w:szCs w:val="24"/>
          <w:u w:val="single"/>
          <w:lang w:eastAsia="it-IT"/>
        </w:rPr>
        <w:t>ART.1 – OGGETTO DELL’INCARICO</w:t>
      </w:r>
    </w:p>
    <w:p w:rsidR="00213B5F" w:rsidRPr="007A103A" w:rsidRDefault="00213B5F" w:rsidP="00D94154">
      <w:pPr>
        <w:widowControl w:val="0"/>
        <w:autoSpaceDE w:val="0"/>
        <w:autoSpaceDN w:val="0"/>
        <w:spacing w:after="0" w:line="240" w:lineRule="auto"/>
        <w:ind w:left="112" w:right="104"/>
        <w:jc w:val="both"/>
        <w:rPr>
          <w:sz w:val="24"/>
          <w:szCs w:val="24"/>
          <w:lang w:eastAsia="it-IT"/>
        </w:rPr>
      </w:pPr>
      <w:r w:rsidRPr="007A103A">
        <w:rPr>
          <w:sz w:val="24"/>
          <w:szCs w:val="24"/>
          <w:lang w:eastAsia="it-IT"/>
        </w:rPr>
        <w:t>Il Nucleo di Valutazione, organo indipendente, al momento del suo insediamento, determina autonomamente i criteri e le modalità relative al proprio funzionamento.</w:t>
      </w:r>
    </w:p>
    <w:p w:rsidR="00213B5F" w:rsidRPr="007A103A" w:rsidRDefault="00213B5F" w:rsidP="00D94154">
      <w:pPr>
        <w:widowControl w:val="0"/>
        <w:autoSpaceDE w:val="0"/>
        <w:autoSpaceDN w:val="0"/>
        <w:spacing w:after="0" w:line="240" w:lineRule="auto"/>
        <w:ind w:left="112" w:right="108"/>
        <w:jc w:val="both"/>
        <w:rPr>
          <w:sz w:val="24"/>
          <w:szCs w:val="24"/>
          <w:lang w:eastAsia="it-IT"/>
        </w:rPr>
      </w:pPr>
      <w:r w:rsidRPr="007A103A">
        <w:rPr>
          <w:sz w:val="24"/>
          <w:szCs w:val="24"/>
          <w:lang w:eastAsia="it-IT"/>
        </w:rPr>
        <w:lastRenderedPageBreak/>
        <w:t>Compito del Nucleo di Valutazione è verificare la corretta ed economica gestione delle risorse del Comune, nonché la congruenza dei risultati gestionali con gli indirizzi e gli obiettivi politici di programmazione. Il Nucleo di Valutazione determina annualmente i parametri di riferimento del controllo anche sulla base delle indicazioni degli organi di vertice politici e a questi riferisce sull’andamento della gestione sia in corso di esercizio che al termine dello stesso.</w:t>
      </w:r>
    </w:p>
    <w:p w:rsidR="00213B5F" w:rsidRPr="007A103A" w:rsidRDefault="00213B5F" w:rsidP="00D94154">
      <w:pPr>
        <w:widowControl w:val="0"/>
        <w:autoSpaceDE w:val="0"/>
        <w:autoSpaceDN w:val="0"/>
        <w:spacing w:after="0" w:line="240" w:lineRule="auto"/>
        <w:ind w:left="112" w:right="105"/>
        <w:jc w:val="both"/>
        <w:rPr>
          <w:sz w:val="24"/>
          <w:szCs w:val="24"/>
          <w:lang w:eastAsia="it-IT"/>
        </w:rPr>
      </w:pPr>
      <w:r w:rsidRPr="007A103A">
        <w:rPr>
          <w:sz w:val="24"/>
          <w:szCs w:val="24"/>
          <w:lang w:eastAsia="it-IT"/>
        </w:rPr>
        <w:t>Il Nucleo di Valutazione adotta metodologie permanenti di valutazione del personale dipendente, provvede alla graduazione dell’indennità di posizione dei Titolari di Posizione Organizzativa del Comune e propone al Sindaco la valutazione dei Titolari di Posizione Organizzativa ai fini dell’attribuzione della retribuzione di risultato.</w:t>
      </w:r>
    </w:p>
    <w:p w:rsidR="00213B5F" w:rsidRPr="007A103A" w:rsidRDefault="00213B5F" w:rsidP="00D94154">
      <w:pPr>
        <w:widowControl w:val="0"/>
        <w:autoSpaceDE w:val="0"/>
        <w:autoSpaceDN w:val="0"/>
        <w:spacing w:before="2" w:after="0" w:line="235" w:lineRule="auto"/>
        <w:ind w:left="112" w:right="109"/>
        <w:jc w:val="both"/>
        <w:rPr>
          <w:sz w:val="24"/>
          <w:szCs w:val="24"/>
          <w:lang w:eastAsia="it-IT"/>
        </w:rPr>
      </w:pPr>
      <w:r w:rsidRPr="007A103A">
        <w:rPr>
          <w:sz w:val="24"/>
          <w:szCs w:val="24"/>
          <w:lang w:eastAsia="it-IT"/>
        </w:rPr>
        <w:t>Il Nucleo di Valutazione supporta i titolari di Posizione Organizzativa del Comune nella valutazione dei propri collaboratori e svolge le seguenti attività:</w:t>
      </w:r>
    </w:p>
    <w:p w:rsidR="00213B5F" w:rsidRPr="007A103A" w:rsidRDefault="00213B5F" w:rsidP="00D94154">
      <w:pPr>
        <w:widowControl w:val="0"/>
        <w:numPr>
          <w:ilvl w:val="1"/>
          <w:numId w:val="1"/>
        </w:numPr>
        <w:tabs>
          <w:tab w:val="left" w:pos="833"/>
        </w:tabs>
        <w:autoSpaceDE w:val="0"/>
        <w:autoSpaceDN w:val="0"/>
        <w:spacing w:after="0" w:line="269" w:lineRule="exact"/>
        <w:ind w:hanging="361"/>
        <w:rPr>
          <w:sz w:val="24"/>
          <w:szCs w:val="24"/>
          <w:lang w:eastAsia="it-IT"/>
        </w:rPr>
      </w:pPr>
      <w:r w:rsidRPr="007A103A">
        <w:rPr>
          <w:sz w:val="24"/>
          <w:szCs w:val="24"/>
          <w:lang w:eastAsia="it-IT"/>
        </w:rPr>
        <w:t>promuove e attesta l’assolvimento degli obblighi relativi alla trasparenza e</w:t>
      </w:r>
      <w:r w:rsidRPr="007A103A">
        <w:rPr>
          <w:spacing w:val="-9"/>
          <w:sz w:val="24"/>
          <w:szCs w:val="24"/>
          <w:lang w:eastAsia="it-IT"/>
        </w:rPr>
        <w:t xml:space="preserve"> </w:t>
      </w:r>
      <w:r w:rsidRPr="007A103A">
        <w:rPr>
          <w:sz w:val="24"/>
          <w:szCs w:val="24"/>
          <w:lang w:eastAsia="it-IT"/>
        </w:rPr>
        <w:t>all’integrità;</w:t>
      </w:r>
    </w:p>
    <w:p w:rsidR="00213B5F" w:rsidRPr="007A103A" w:rsidRDefault="00213B5F" w:rsidP="00D94154">
      <w:pPr>
        <w:widowControl w:val="0"/>
        <w:numPr>
          <w:ilvl w:val="1"/>
          <w:numId w:val="1"/>
        </w:numPr>
        <w:tabs>
          <w:tab w:val="left" w:pos="833"/>
        </w:tabs>
        <w:autoSpaceDE w:val="0"/>
        <w:autoSpaceDN w:val="0"/>
        <w:spacing w:after="0" w:line="240" w:lineRule="auto"/>
        <w:ind w:right="109"/>
        <w:rPr>
          <w:sz w:val="24"/>
          <w:szCs w:val="24"/>
          <w:lang w:eastAsia="it-IT"/>
        </w:rPr>
      </w:pPr>
      <w:r w:rsidRPr="007A103A">
        <w:rPr>
          <w:sz w:val="24"/>
          <w:szCs w:val="24"/>
          <w:lang w:eastAsia="it-IT"/>
        </w:rPr>
        <w:t>monitora il funzionamento complessivo del sistema di valutazione, della trasparenza e integrità di controlli interni ed elabora una relazione annuale sullo stato dello</w:t>
      </w:r>
      <w:r w:rsidRPr="007A103A">
        <w:rPr>
          <w:spacing w:val="-16"/>
          <w:sz w:val="24"/>
          <w:szCs w:val="24"/>
          <w:lang w:eastAsia="it-IT"/>
        </w:rPr>
        <w:t xml:space="preserve"> </w:t>
      </w:r>
      <w:r w:rsidRPr="007A103A">
        <w:rPr>
          <w:sz w:val="24"/>
          <w:szCs w:val="24"/>
          <w:lang w:eastAsia="it-IT"/>
        </w:rPr>
        <w:t>stesso;</w:t>
      </w:r>
    </w:p>
    <w:p w:rsidR="00213B5F" w:rsidRPr="007A103A" w:rsidRDefault="00213B5F" w:rsidP="00D94154">
      <w:pPr>
        <w:widowControl w:val="0"/>
        <w:numPr>
          <w:ilvl w:val="1"/>
          <w:numId w:val="1"/>
        </w:numPr>
        <w:tabs>
          <w:tab w:val="left" w:pos="833"/>
        </w:tabs>
        <w:autoSpaceDE w:val="0"/>
        <w:autoSpaceDN w:val="0"/>
        <w:spacing w:after="0" w:line="240" w:lineRule="auto"/>
        <w:ind w:right="107"/>
        <w:rPr>
          <w:sz w:val="24"/>
          <w:szCs w:val="24"/>
          <w:lang w:eastAsia="it-IT"/>
        </w:rPr>
      </w:pPr>
      <w:r w:rsidRPr="007A103A">
        <w:rPr>
          <w:sz w:val="24"/>
          <w:szCs w:val="24"/>
          <w:lang w:eastAsia="it-IT"/>
        </w:rPr>
        <w:t>comunica tempestivamente le criticità riscontrate ai competenti organi interni di governo ed amministrazione e ai competenti organi esterni;</w:t>
      </w:r>
    </w:p>
    <w:p w:rsidR="00213B5F" w:rsidRPr="007A103A" w:rsidRDefault="00213B5F" w:rsidP="00D94154">
      <w:pPr>
        <w:widowControl w:val="0"/>
        <w:numPr>
          <w:ilvl w:val="1"/>
          <w:numId w:val="1"/>
        </w:numPr>
        <w:tabs>
          <w:tab w:val="left" w:pos="833"/>
        </w:tabs>
        <w:autoSpaceDE w:val="0"/>
        <w:autoSpaceDN w:val="0"/>
        <w:spacing w:before="1" w:after="0" w:line="240" w:lineRule="auto"/>
        <w:ind w:right="107"/>
        <w:rPr>
          <w:sz w:val="24"/>
          <w:szCs w:val="24"/>
          <w:lang w:eastAsia="it-IT"/>
        </w:rPr>
      </w:pPr>
      <w:r w:rsidRPr="007A103A">
        <w:rPr>
          <w:sz w:val="24"/>
          <w:szCs w:val="24"/>
          <w:lang w:eastAsia="it-IT"/>
        </w:rPr>
        <w:t>valida la Relazione sulla performance e ne assicura la visibilità attraverso la pubblicazione sul sito istituzionale</w:t>
      </w:r>
      <w:r w:rsidRPr="007A103A">
        <w:rPr>
          <w:spacing w:val="-6"/>
          <w:sz w:val="24"/>
          <w:szCs w:val="24"/>
          <w:lang w:eastAsia="it-IT"/>
        </w:rPr>
        <w:t xml:space="preserve"> </w:t>
      </w:r>
      <w:r w:rsidRPr="007A103A">
        <w:rPr>
          <w:sz w:val="24"/>
          <w:szCs w:val="24"/>
          <w:lang w:eastAsia="it-IT"/>
        </w:rPr>
        <w:t>dell’Amministrazione;</w:t>
      </w:r>
    </w:p>
    <w:p w:rsidR="00213B5F" w:rsidRPr="007A103A" w:rsidRDefault="00213B5F" w:rsidP="00D94154">
      <w:pPr>
        <w:widowControl w:val="0"/>
        <w:numPr>
          <w:ilvl w:val="1"/>
          <w:numId w:val="1"/>
        </w:numPr>
        <w:tabs>
          <w:tab w:val="left" w:pos="833"/>
        </w:tabs>
        <w:autoSpaceDE w:val="0"/>
        <w:autoSpaceDN w:val="0"/>
        <w:spacing w:after="0" w:line="240" w:lineRule="auto"/>
        <w:ind w:right="110"/>
        <w:jc w:val="both"/>
        <w:rPr>
          <w:sz w:val="24"/>
          <w:szCs w:val="24"/>
          <w:lang w:eastAsia="it-IT"/>
        </w:rPr>
      </w:pPr>
      <w:r w:rsidRPr="007A103A">
        <w:rPr>
          <w:sz w:val="24"/>
          <w:szCs w:val="24"/>
          <w:lang w:eastAsia="it-IT"/>
        </w:rPr>
        <w:t>garantisce la correttezza dei processi di misurazione e valutazione, nonché dell’utilizzo dei premi secondo i disposti di legge e dei contratti collettivi nazionali e dei contratti integrativi, nel rispetto del principio di valorizzazione del merito e della</w:t>
      </w:r>
      <w:r w:rsidRPr="007A103A">
        <w:rPr>
          <w:spacing w:val="-6"/>
          <w:sz w:val="24"/>
          <w:szCs w:val="24"/>
          <w:lang w:eastAsia="it-IT"/>
        </w:rPr>
        <w:t xml:space="preserve"> </w:t>
      </w:r>
      <w:r w:rsidRPr="007A103A">
        <w:rPr>
          <w:sz w:val="24"/>
          <w:szCs w:val="24"/>
          <w:lang w:eastAsia="it-IT"/>
        </w:rPr>
        <w:t>professionalità.</w:t>
      </w:r>
    </w:p>
    <w:p w:rsidR="00213B5F" w:rsidRPr="007A103A" w:rsidRDefault="00213B5F" w:rsidP="00D94154">
      <w:pPr>
        <w:widowControl w:val="0"/>
        <w:numPr>
          <w:ilvl w:val="1"/>
          <w:numId w:val="1"/>
        </w:numPr>
        <w:tabs>
          <w:tab w:val="left" w:pos="833"/>
        </w:tabs>
        <w:autoSpaceDE w:val="0"/>
        <w:autoSpaceDN w:val="0"/>
        <w:spacing w:after="0" w:line="240" w:lineRule="auto"/>
        <w:ind w:right="110"/>
        <w:jc w:val="both"/>
        <w:rPr>
          <w:sz w:val="24"/>
          <w:szCs w:val="24"/>
          <w:lang w:eastAsia="it-IT"/>
        </w:rPr>
      </w:pPr>
      <w:r w:rsidRPr="007A103A">
        <w:rPr>
          <w:sz w:val="24"/>
          <w:szCs w:val="24"/>
          <w:lang w:eastAsia="it-IT"/>
        </w:rPr>
        <w:t>propone all’Organo di indirizzo politico-amministrativo la valutazione annuale degli apicali e l’attribuzione ad essi dei premi.</w:t>
      </w:r>
    </w:p>
    <w:p w:rsidR="00213B5F" w:rsidRPr="007A103A" w:rsidRDefault="00213B5F" w:rsidP="00D94154">
      <w:pPr>
        <w:widowControl w:val="0"/>
        <w:tabs>
          <w:tab w:val="left" w:pos="833"/>
        </w:tabs>
        <w:autoSpaceDE w:val="0"/>
        <w:autoSpaceDN w:val="0"/>
        <w:spacing w:after="0" w:line="240" w:lineRule="auto"/>
        <w:ind w:right="110"/>
        <w:rPr>
          <w:sz w:val="24"/>
          <w:szCs w:val="24"/>
          <w:lang w:eastAsia="it-IT"/>
        </w:rPr>
      </w:pPr>
    </w:p>
    <w:p w:rsidR="00213B5F" w:rsidRPr="007A103A" w:rsidRDefault="00213B5F" w:rsidP="00D94154">
      <w:pPr>
        <w:widowControl w:val="0"/>
        <w:autoSpaceDE w:val="0"/>
        <w:autoSpaceDN w:val="0"/>
        <w:spacing w:after="0" w:line="240" w:lineRule="auto"/>
        <w:ind w:left="112"/>
        <w:jc w:val="both"/>
        <w:rPr>
          <w:sz w:val="24"/>
          <w:szCs w:val="24"/>
          <w:lang w:eastAsia="it-IT"/>
        </w:rPr>
      </w:pPr>
      <w:r w:rsidRPr="007A103A">
        <w:rPr>
          <w:sz w:val="24"/>
          <w:szCs w:val="24"/>
          <w:lang w:eastAsia="it-IT"/>
        </w:rPr>
        <w:t>Il Nucleo svolge tutte le altre funzioni previste dalla vigente normativa e dai Contratti Collettivi.</w:t>
      </w:r>
    </w:p>
    <w:p w:rsidR="00213B5F" w:rsidRPr="007A103A" w:rsidRDefault="00213B5F" w:rsidP="00D94154">
      <w:pPr>
        <w:widowControl w:val="0"/>
        <w:autoSpaceDE w:val="0"/>
        <w:autoSpaceDN w:val="0"/>
        <w:spacing w:after="0" w:line="240" w:lineRule="auto"/>
        <w:rPr>
          <w:sz w:val="24"/>
          <w:szCs w:val="24"/>
          <w:lang w:eastAsia="it-IT"/>
        </w:rPr>
      </w:pPr>
    </w:p>
    <w:p w:rsidR="00213B5F" w:rsidRPr="007A103A" w:rsidRDefault="00213B5F" w:rsidP="00D94154">
      <w:pPr>
        <w:widowControl w:val="0"/>
        <w:autoSpaceDE w:val="0"/>
        <w:autoSpaceDN w:val="0"/>
        <w:spacing w:after="0" w:line="249" w:lineRule="exact"/>
        <w:ind w:left="112"/>
        <w:outlineLvl w:val="0"/>
        <w:rPr>
          <w:b/>
          <w:bCs/>
          <w:sz w:val="24"/>
          <w:szCs w:val="24"/>
          <w:lang w:eastAsia="it-IT"/>
        </w:rPr>
      </w:pPr>
      <w:r w:rsidRPr="007A103A">
        <w:rPr>
          <w:b/>
          <w:bCs/>
          <w:sz w:val="24"/>
          <w:szCs w:val="24"/>
          <w:lang w:eastAsia="it-IT"/>
        </w:rPr>
        <w:t>ART. 2 - DURATA DELL’INCARICO – COMPENSO</w:t>
      </w:r>
    </w:p>
    <w:p w:rsidR="00213B5F" w:rsidRPr="007A103A" w:rsidRDefault="00213B5F" w:rsidP="00D94154">
      <w:pPr>
        <w:widowControl w:val="0"/>
        <w:autoSpaceDE w:val="0"/>
        <w:autoSpaceDN w:val="0"/>
        <w:spacing w:after="0" w:line="249" w:lineRule="exact"/>
        <w:ind w:left="112"/>
        <w:outlineLvl w:val="0"/>
        <w:rPr>
          <w:b/>
          <w:bCs/>
          <w:sz w:val="24"/>
          <w:szCs w:val="24"/>
          <w:lang w:eastAsia="it-IT"/>
        </w:rPr>
      </w:pPr>
    </w:p>
    <w:p w:rsidR="00213B5F" w:rsidRPr="007A103A" w:rsidRDefault="00213B5F" w:rsidP="00D94154">
      <w:pPr>
        <w:widowControl w:val="0"/>
        <w:autoSpaceDE w:val="0"/>
        <w:autoSpaceDN w:val="0"/>
        <w:spacing w:after="0" w:line="249" w:lineRule="exact"/>
        <w:ind w:left="112"/>
        <w:jc w:val="both"/>
        <w:outlineLvl w:val="0"/>
        <w:rPr>
          <w:b/>
          <w:bCs/>
          <w:sz w:val="24"/>
          <w:szCs w:val="24"/>
          <w:lang w:eastAsia="it-IT"/>
        </w:rPr>
      </w:pPr>
      <w:r w:rsidRPr="007A103A">
        <w:rPr>
          <w:bCs/>
          <w:sz w:val="24"/>
          <w:szCs w:val="24"/>
          <w:lang w:eastAsia="it-IT"/>
        </w:rPr>
        <w:t xml:space="preserve">Alla nomina del Nucleo di Valutazione provvede il Sindaco e la sua durata è di anni 3, rinnovabile. </w:t>
      </w:r>
    </w:p>
    <w:p w:rsidR="00213B5F" w:rsidRPr="007A103A" w:rsidRDefault="00213B5F" w:rsidP="00D94154">
      <w:pPr>
        <w:widowControl w:val="0"/>
        <w:autoSpaceDE w:val="0"/>
        <w:autoSpaceDN w:val="0"/>
        <w:spacing w:after="0" w:line="240" w:lineRule="auto"/>
        <w:ind w:left="112" w:right="108"/>
        <w:jc w:val="both"/>
        <w:rPr>
          <w:sz w:val="24"/>
          <w:szCs w:val="24"/>
          <w:lang w:eastAsia="it-IT"/>
        </w:rPr>
      </w:pPr>
      <w:r w:rsidRPr="007A103A">
        <w:rPr>
          <w:sz w:val="24"/>
          <w:szCs w:val="24"/>
          <w:lang w:eastAsia="it-IT"/>
        </w:rPr>
        <w:t xml:space="preserve">L'incarico oggetto del presente bando verrà conferito  a partire dalla data del decreto di nomina. </w:t>
      </w:r>
    </w:p>
    <w:p w:rsidR="00213B5F" w:rsidRPr="007A103A" w:rsidRDefault="00213B5F" w:rsidP="00D94154">
      <w:pPr>
        <w:widowControl w:val="0"/>
        <w:autoSpaceDE w:val="0"/>
        <w:autoSpaceDN w:val="0"/>
        <w:spacing w:after="0" w:line="244" w:lineRule="exact"/>
        <w:ind w:left="112"/>
        <w:jc w:val="both"/>
        <w:rPr>
          <w:sz w:val="24"/>
          <w:szCs w:val="24"/>
          <w:lang w:eastAsia="it-IT"/>
        </w:rPr>
      </w:pPr>
      <w:r w:rsidRPr="007A103A">
        <w:rPr>
          <w:sz w:val="24"/>
          <w:szCs w:val="24"/>
          <w:lang w:eastAsia="it-IT"/>
        </w:rPr>
        <w:t>L'incarico di componente esterno del Nucleo è revocabile, solo per inadempienza e cessa dall’incarico per:</w:t>
      </w:r>
    </w:p>
    <w:p w:rsidR="00213B5F" w:rsidRPr="007A103A" w:rsidRDefault="00213B5F" w:rsidP="00D94154">
      <w:pPr>
        <w:widowControl w:val="0"/>
        <w:numPr>
          <w:ilvl w:val="0"/>
          <w:numId w:val="2"/>
        </w:numPr>
        <w:tabs>
          <w:tab w:val="left" w:pos="344"/>
        </w:tabs>
        <w:autoSpaceDE w:val="0"/>
        <w:autoSpaceDN w:val="0"/>
        <w:spacing w:after="0" w:line="240" w:lineRule="auto"/>
        <w:ind w:hanging="232"/>
        <w:jc w:val="both"/>
        <w:rPr>
          <w:sz w:val="24"/>
          <w:szCs w:val="24"/>
          <w:lang w:eastAsia="it-IT"/>
        </w:rPr>
      </w:pPr>
      <w:r w:rsidRPr="007A103A">
        <w:rPr>
          <w:sz w:val="24"/>
          <w:szCs w:val="24"/>
          <w:lang w:eastAsia="it-IT"/>
        </w:rPr>
        <w:t>dimissioni</w:t>
      </w:r>
      <w:r w:rsidRPr="007A103A">
        <w:rPr>
          <w:spacing w:val="-3"/>
          <w:sz w:val="24"/>
          <w:szCs w:val="24"/>
          <w:lang w:eastAsia="it-IT"/>
        </w:rPr>
        <w:t xml:space="preserve"> </w:t>
      </w:r>
      <w:r w:rsidRPr="007A103A">
        <w:rPr>
          <w:sz w:val="24"/>
          <w:szCs w:val="24"/>
          <w:lang w:eastAsia="it-IT"/>
        </w:rPr>
        <w:t>volontarie;</w:t>
      </w:r>
    </w:p>
    <w:p w:rsidR="00213B5F" w:rsidRPr="007A103A" w:rsidRDefault="00213B5F" w:rsidP="00661368">
      <w:pPr>
        <w:widowControl w:val="0"/>
        <w:numPr>
          <w:ilvl w:val="0"/>
          <w:numId w:val="2"/>
        </w:numPr>
        <w:tabs>
          <w:tab w:val="left" w:pos="344"/>
        </w:tabs>
        <w:autoSpaceDE w:val="0"/>
        <w:autoSpaceDN w:val="0"/>
        <w:spacing w:after="0" w:line="240" w:lineRule="auto"/>
        <w:ind w:hanging="232"/>
        <w:jc w:val="both"/>
        <w:rPr>
          <w:sz w:val="24"/>
          <w:szCs w:val="24"/>
          <w:lang w:eastAsia="it-IT"/>
        </w:rPr>
      </w:pPr>
      <w:r w:rsidRPr="007A103A">
        <w:rPr>
          <w:sz w:val="24"/>
          <w:szCs w:val="24"/>
          <w:lang w:eastAsia="it-IT"/>
        </w:rPr>
        <w:t xml:space="preserve">impossibilità, derivante </w:t>
      </w:r>
      <w:r w:rsidRPr="007A103A">
        <w:rPr>
          <w:spacing w:val="-3"/>
          <w:sz w:val="24"/>
          <w:szCs w:val="24"/>
          <w:lang w:eastAsia="it-IT"/>
        </w:rPr>
        <w:t xml:space="preserve">da </w:t>
      </w:r>
      <w:r w:rsidRPr="007A103A">
        <w:rPr>
          <w:sz w:val="24"/>
          <w:szCs w:val="24"/>
          <w:lang w:eastAsia="it-IT"/>
        </w:rPr>
        <w:t xml:space="preserve">qualsivoglia causa, a svolgere l’incarico </w:t>
      </w:r>
      <w:r w:rsidRPr="007A103A">
        <w:rPr>
          <w:spacing w:val="-3"/>
          <w:sz w:val="24"/>
          <w:szCs w:val="24"/>
          <w:lang w:eastAsia="it-IT"/>
        </w:rPr>
        <w:t xml:space="preserve">per </w:t>
      </w:r>
      <w:r w:rsidRPr="007A103A">
        <w:rPr>
          <w:sz w:val="24"/>
          <w:szCs w:val="24"/>
          <w:lang w:eastAsia="it-IT"/>
        </w:rPr>
        <w:t>un periodo di tempo superiore a novanta</w:t>
      </w:r>
      <w:r w:rsidRPr="007A103A">
        <w:rPr>
          <w:spacing w:val="4"/>
          <w:sz w:val="24"/>
          <w:szCs w:val="24"/>
          <w:lang w:eastAsia="it-IT"/>
        </w:rPr>
        <w:t xml:space="preserve"> </w:t>
      </w:r>
      <w:r w:rsidRPr="007A103A">
        <w:rPr>
          <w:sz w:val="24"/>
          <w:szCs w:val="24"/>
          <w:lang w:eastAsia="it-IT"/>
        </w:rPr>
        <w:t>giorni;</w:t>
      </w:r>
    </w:p>
    <w:p w:rsidR="00213B5F" w:rsidRPr="007A103A" w:rsidRDefault="00213B5F" w:rsidP="00D94154">
      <w:pPr>
        <w:widowControl w:val="0"/>
        <w:numPr>
          <w:ilvl w:val="0"/>
          <w:numId w:val="2"/>
        </w:numPr>
        <w:tabs>
          <w:tab w:val="left" w:pos="339"/>
        </w:tabs>
        <w:autoSpaceDE w:val="0"/>
        <w:autoSpaceDN w:val="0"/>
        <w:spacing w:before="1" w:after="0" w:line="240" w:lineRule="auto"/>
        <w:ind w:left="338" w:hanging="227"/>
        <w:jc w:val="both"/>
        <w:rPr>
          <w:sz w:val="24"/>
          <w:szCs w:val="24"/>
          <w:lang w:eastAsia="it-IT"/>
        </w:rPr>
      </w:pPr>
      <w:r w:rsidRPr="007A103A">
        <w:rPr>
          <w:sz w:val="24"/>
          <w:szCs w:val="24"/>
          <w:lang w:eastAsia="it-IT"/>
        </w:rPr>
        <w:t>sopravvenuto</w:t>
      </w:r>
      <w:r w:rsidRPr="007A103A">
        <w:rPr>
          <w:spacing w:val="-4"/>
          <w:sz w:val="24"/>
          <w:szCs w:val="24"/>
          <w:lang w:eastAsia="it-IT"/>
        </w:rPr>
        <w:t xml:space="preserve"> </w:t>
      </w:r>
      <w:r w:rsidRPr="007A103A">
        <w:rPr>
          <w:sz w:val="24"/>
          <w:szCs w:val="24"/>
          <w:lang w:eastAsia="it-IT"/>
        </w:rPr>
        <w:t>impedimento;</w:t>
      </w:r>
    </w:p>
    <w:p w:rsidR="00213B5F" w:rsidRPr="007A103A" w:rsidRDefault="00213B5F" w:rsidP="00661368">
      <w:pPr>
        <w:widowControl w:val="0"/>
        <w:numPr>
          <w:ilvl w:val="0"/>
          <w:numId w:val="2"/>
        </w:numPr>
        <w:tabs>
          <w:tab w:val="left" w:pos="339"/>
        </w:tabs>
        <w:autoSpaceDE w:val="0"/>
        <w:autoSpaceDN w:val="0"/>
        <w:spacing w:before="1" w:after="0" w:line="240" w:lineRule="auto"/>
        <w:ind w:left="338" w:hanging="227"/>
        <w:jc w:val="both"/>
        <w:rPr>
          <w:sz w:val="24"/>
          <w:szCs w:val="24"/>
          <w:lang w:eastAsia="it-IT"/>
        </w:rPr>
      </w:pPr>
      <w:r w:rsidRPr="007A103A">
        <w:rPr>
          <w:sz w:val="24"/>
          <w:szCs w:val="24"/>
          <w:lang w:eastAsia="it-IT"/>
        </w:rPr>
        <w:t xml:space="preserve">ulteriori ipotesi contemplate </w:t>
      </w:r>
      <w:r w:rsidRPr="007A103A">
        <w:rPr>
          <w:spacing w:val="-3"/>
          <w:sz w:val="24"/>
          <w:szCs w:val="24"/>
          <w:lang w:eastAsia="it-IT"/>
        </w:rPr>
        <w:t xml:space="preserve">dalla </w:t>
      </w:r>
      <w:r w:rsidRPr="007A103A">
        <w:rPr>
          <w:sz w:val="24"/>
          <w:szCs w:val="24"/>
          <w:lang w:eastAsia="it-IT"/>
        </w:rPr>
        <w:t>disciplina relativa alla decadenza dall’impiego presso Pubbliche Amministrazioni.</w:t>
      </w:r>
    </w:p>
    <w:p w:rsidR="00213B5F" w:rsidRPr="007A103A" w:rsidRDefault="00213B5F" w:rsidP="00D94154">
      <w:pPr>
        <w:widowControl w:val="0"/>
        <w:autoSpaceDE w:val="0"/>
        <w:autoSpaceDN w:val="0"/>
        <w:adjustRightInd w:val="0"/>
        <w:spacing w:after="0" w:line="240" w:lineRule="auto"/>
        <w:jc w:val="both"/>
        <w:rPr>
          <w:i/>
          <w:sz w:val="24"/>
          <w:szCs w:val="24"/>
          <w:lang w:eastAsia="it-IT"/>
        </w:rPr>
      </w:pPr>
      <w:r w:rsidRPr="007A103A">
        <w:rPr>
          <w:sz w:val="24"/>
          <w:szCs w:val="24"/>
          <w:lang w:eastAsia="it-IT"/>
        </w:rPr>
        <w:t>Il compenso</w:t>
      </w:r>
      <w:r w:rsidRPr="007A103A">
        <w:rPr>
          <w:i/>
          <w:sz w:val="24"/>
          <w:szCs w:val="24"/>
          <w:lang w:eastAsia="it-IT"/>
        </w:rPr>
        <w:t xml:space="preserve"> </w:t>
      </w:r>
      <w:r w:rsidRPr="007A103A">
        <w:rPr>
          <w:sz w:val="24"/>
          <w:szCs w:val="24"/>
          <w:lang w:eastAsia="it-IT"/>
        </w:rPr>
        <w:t>annuo</w:t>
      </w:r>
      <w:r w:rsidRPr="007A103A">
        <w:rPr>
          <w:i/>
          <w:sz w:val="24"/>
          <w:szCs w:val="24"/>
          <w:lang w:eastAsia="it-IT"/>
        </w:rPr>
        <w:t xml:space="preserve"> </w:t>
      </w:r>
      <w:r>
        <w:rPr>
          <w:rFonts w:cs="Calibri"/>
          <w:sz w:val="24"/>
          <w:szCs w:val="24"/>
          <w:lang w:eastAsia="it-IT"/>
        </w:rPr>
        <w:t>omnicomprensivo lordo stabilito è di euro 2.440,00</w:t>
      </w:r>
      <w:r w:rsidRPr="007A103A">
        <w:rPr>
          <w:rFonts w:cs="Calibri"/>
          <w:sz w:val="24"/>
          <w:szCs w:val="24"/>
          <w:lang w:eastAsia="it-IT"/>
        </w:rPr>
        <w:t xml:space="preserve"> </w:t>
      </w:r>
      <w:r>
        <w:rPr>
          <w:rFonts w:cs="Calibri"/>
          <w:sz w:val="24"/>
          <w:szCs w:val="24"/>
          <w:lang w:eastAsia="it-IT"/>
        </w:rPr>
        <w:t>(IVA, INPS o Cassa se dovuta incluse).</w:t>
      </w:r>
    </w:p>
    <w:p w:rsidR="00213B5F" w:rsidRPr="007A103A" w:rsidRDefault="00213B5F" w:rsidP="00D94154">
      <w:pPr>
        <w:widowControl w:val="0"/>
        <w:autoSpaceDE w:val="0"/>
        <w:autoSpaceDN w:val="0"/>
        <w:spacing w:before="2" w:after="0" w:line="240" w:lineRule="auto"/>
        <w:rPr>
          <w:i/>
          <w:sz w:val="24"/>
          <w:szCs w:val="24"/>
          <w:lang w:eastAsia="it-IT"/>
        </w:rPr>
      </w:pPr>
    </w:p>
    <w:p w:rsidR="00213B5F" w:rsidRPr="007A103A" w:rsidRDefault="00213B5F" w:rsidP="00D94154">
      <w:pPr>
        <w:widowControl w:val="0"/>
        <w:autoSpaceDE w:val="0"/>
        <w:autoSpaceDN w:val="0"/>
        <w:spacing w:after="0" w:line="240" w:lineRule="auto"/>
        <w:ind w:left="112"/>
        <w:outlineLvl w:val="0"/>
        <w:rPr>
          <w:b/>
          <w:bCs/>
          <w:sz w:val="24"/>
          <w:szCs w:val="24"/>
          <w:u w:val="single"/>
          <w:lang w:eastAsia="it-IT"/>
        </w:rPr>
      </w:pPr>
      <w:r w:rsidRPr="007A103A">
        <w:rPr>
          <w:b/>
          <w:bCs/>
          <w:sz w:val="24"/>
          <w:szCs w:val="24"/>
          <w:u w:val="single"/>
          <w:lang w:eastAsia="it-IT"/>
        </w:rPr>
        <w:t>ART. 3 - REQUISITI PER LA PARTECIPAZIONE</w:t>
      </w:r>
    </w:p>
    <w:p w:rsidR="00213B5F" w:rsidRPr="007A103A" w:rsidRDefault="00213B5F" w:rsidP="00D94154">
      <w:pPr>
        <w:widowControl w:val="0"/>
        <w:autoSpaceDE w:val="0"/>
        <w:autoSpaceDN w:val="0"/>
        <w:spacing w:before="69" w:after="0" w:line="240" w:lineRule="auto"/>
        <w:ind w:left="112" w:right="109"/>
        <w:jc w:val="both"/>
        <w:rPr>
          <w:sz w:val="24"/>
          <w:szCs w:val="24"/>
          <w:lang w:eastAsia="it-IT"/>
        </w:rPr>
      </w:pPr>
      <w:r w:rsidRPr="007A103A">
        <w:rPr>
          <w:sz w:val="24"/>
          <w:szCs w:val="24"/>
          <w:lang w:eastAsia="it-IT"/>
        </w:rPr>
        <w:t xml:space="preserve">Il </w:t>
      </w:r>
      <w:r>
        <w:rPr>
          <w:sz w:val="24"/>
          <w:szCs w:val="24"/>
          <w:lang w:eastAsia="it-IT"/>
        </w:rPr>
        <w:t xml:space="preserve">componente del </w:t>
      </w:r>
      <w:r w:rsidRPr="007A103A">
        <w:rPr>
          <w:sz w:val="24"/>
          <w:szCs w:val="24"/>
          <w:lang w:eastAsia="it-IT"/>
        </w:rPr>
        <w:t>Nucleo di Valutazione, oltre all’assenza di condizioni ostative all’affidamento dell’incarico ai sensi del d.lgs. 235/2012, L.135/2012 e del D.lgs. 39/2013, deve essere in possesso dei seguenti requisiti:</w:t>
      </w:r>
    </w:p>
    <w:p w:rsidR="00213B5F" w:rsidRPr="007A103A" w:rsidRDefault="00213B5F" w:rsidP="00D94154">
      <w:pPr>
        <w:widowControl w:val="0"/>
        <w:numPr>
          <w:ilvl w:val="0"/>
          <w:numId w:val="3"/>
        </w:numPr>
        <w:tabs>
          <w:tab w:val="left" w:pos="339"/>
        </w:tabs>
        <w:autoSpaceDE w:val="0"/>
        <w:autoSpaceDN w:val="0"/>
        <w:spacing w:before="1" w:after="0" w:line="240" w:lineRule="auto"/>
        <w:ind w:hanging="227"/>
        <w:jc w:val="both"/>
        <w:rPr>
          <w:sz w:val="24"/>
          <w:szCs w:val="24"/>
          <w:lang w:eastAsia="it-IT"/>
        </w:rPr>
      </w:pPr>
      <w:r w:rsidRPr="007A103A">
        <w:rPr>
          <w:sz w:val="24"/>
          <w:szCs w:val="24"/>
          <w:u w:val="single"/>
          <w:lang w:eastAsia="it-IT"/>
        </w:rPr>
        <w:t>requisiti</w:t>
      </w:r>
      <w:r w:rsidRPr="007A103A">
        <w:rPr>
          <w:spacing w:val="2"/>
          <w:sz w:val="24"/>
          <w:szCs w:val="24"/>
          <w:u w:val="single"/>
          <w:lang w:eastAsia="it-IT"/>
        </w:rPr>
        <w:t xml:space="preserve"> </w:t>
      </w:r>
      <w:r w:rsidRPr="007A103A">
        <w:rPr>
          <w:sz w:val="24"/>
          <w:szCs w:val="24"/>
          <w:u w:val="single"/>
          <w:lang w:eastAsia="it-IT"/>
        </w:rPr>
        <w:t>generali</w:t>
      </w:r>
      <w:r w:rsidRPr="007A103A">
        <w:rPr>
          <w:sz w:val="24"/>
          <w:szCs w:val="24"/>
          <w:lang w:eastAsia="it-IT"/>
        </w:rPr>
        <w:t>:</w:t>
      </w:r>
    </w:p>
    <w:p w:rsidR="00213B5F" w:rsidRPr="007A103A" w:rsidRDefault="00213B5F" w:rsidP="00D94154">
      <w:pPr>
        <w:widowControl w:val="0"/>
        <w:numPr>
          <w:ilvl w:val="0"/>
          <w:numId w:val="4"/>
        </w:numPr>
        <w:tabs>
          <w:tab w:val="left" w:pos="339"/>
        </w:tabs>
        <w:autoSpaceDE w:val="0"/>
        <w:autoSpaceDN w:val="0"/>
        <w:spacing w:before="1" w:after="0" w:line="240" w:lineRule="auto"/>
        <w:ind w:hanging="227"/>
        <w:jc w:val="both"/>
        <w:rPr>
          <w:sz w:val="24"/>
          <w:szCs w:val="24"/>
          <w:lang w:eastAsia="it-IT"/>
        </w:rPr>
      </w:pPr>
      <w:r w:rsidRPr="007A103A">
        <w:rPr>
          <w:sz w:val="24"/>
          <w:szCs w:val="24"/>
          <w:lang w:eastAsia="it-IT"/>
        </w:rPr>
        <w:t>essere cittadino italiano o di uno degli Stati membri dell’Unione</w:t>
      </w:r>
      <w:r w:rsidRPr="007A103A">
        <w:rPr>
          <w:spacing w:val="-23"/>
          <w:sz w:val="24"/>
          <w:szCs w:val="24"/>
          <w:lang w:eastAsia="it-IT"/>
        </w:rPr>
        <w:t xml:space="preserve"> </w:t>
      </w:r>
      <w:r w:rsidRPr="007A103A">
        <w:rPr>
          <w:sz w:val="24"/>
          <w:szCs w:val="24"/>
          <w:lang w:eastAsia="it-IT"/>
        </w:rPr>
        <w:t>Europea;</w:t>
      </w:r>
    </w:p>
    <w:p w:rsidR="00213B5F" w:rsidRPr="007A103A" w:rsidRDefault="00213B5F" w:rsidP="00D94154">
      <w:pPr>
        <w:widowControl w:val="0"/>
        <w:numPr>
          <w:ilvl w:val="0"/>
          <w:numId w:val="4"/>
        </w:numPr>
        <w:tabs>
          <w:tab w:val="left" w:pos="339"/>
        </w:tabs>
        <w:autoSpaceDE w:val="0"/>
        <w:autoSpaceDN w:val="0"/>
        <w:spacing w:before="2" w:after="0" w:line="251" w:lineRule="exact"/>
        <w:ind w:hanging="227"/>
        <w:jc w:val="both"/>
        <w:rPr>
          <w:sz w:val="24"/>
          <w:szCs w:val="24"/>
          <w:lang w:eastAsia="it-IT"/>
        </w:rPr>
      </w:pPr>
      <w:r w:rsidRPr="007A103A">
        <w:rPr>
          <w:sz w:val="24"/>
          <w:szCs w:val="24"/>
          <w:lang w:eastAsia="it-IT"/>
        </w:rPr>
        <w:t>godere dei diritti civili e</w:t>
      </w:r>
      <w:r w:rsidRPr="007A103A">
        <w:rPr>
          <w:spacing w:val="-12"/>
          <w:sz w:val="24"/>
          <w:szCs w:val="24"/>
          <w:lang w:eastAsia="it-IT"/>
        </w:rPr>
        <w:t xml:space="preserve"> </w:t>
      </w:r>
      <w:r w:rsidRPr="007A103A">
        <w:rPr>
          <w:sz w:val="24"/>
          <w:szCs w:val="24"/>
          <w:lang w:eastAsia="it-IT"/>
        </w:rPr>
        <w:t>politici;</w:t>
      </w:r>
    </w:p>
    <w:p w:rsidR="00213B5F" w:rsidRPr="007A103A" w:rsidRDefault="00213B5F" w:rsidP="00661368">
      <w:pPr>
        <w:widowControl w:val="0"/>
        <w:numPr>
          <w:ilvl w:val="0"/>
          <w:numId w:val="4"/>
        </w:numPr>
        <w:tabs>
          <w:tab w:val="left" w:pos="339"/>
        </w:tabs>
        <w:autoSpaceDE w:val="0"/>
        <w:autoSpaceDN w:val="0"/>
        <w:spacing w:before="2" w:after="0" w:line="251" w:lineRule="exact"/>
        <w:ind w:hanging="227"/>
        <w:jc w:val="both"/>
        <w:rPr>
          <w:sz w:val="24"/>
          <w:szCs w:val="24"/>
          <w:lang w:eastAsia="it-IT"/>
        </w:rPr>
      </w:pPr>
      <w:r w:rsidRPr="007A103A">
        <w:rPr>
          <w:sz w:val="24"/>
          <w:szCs w:val="24"/>
          <w:lang w:eastAsia="it-IT"/>
        </w:rPr>
        <w:t xml:space="preserve">non aver riportato condanne penali e non essere destinatario </w:t>
      </w:r>
      <w:r w:rsidRPr="007A103A">
        <w:rPr>
          <w:spacing w:val="-3"/>
          <w:sz w:val="24"/>
          <w:szCs w:val="24"/>
          <w:lang w:eastAsia="it-IT"/>
        </w:rPr>
        <w:t xml:space="preserve">di </w:t>
      </w:r>
      <w:r w:rsidRPr="007A103A">
        <w:rPr>
          <w:sz w:val="24"/>
          <w:szCs w:val="24"/>
          <w:lang w:eastAsia="it-IT"/>
        </w:rPr>
        <w:t xml:space="preserve">provvedimenti giudiziari iscritti </w:t>
      </w:r>
      <w:r w:rsidRPr="007A103A">
        <w:rPr>
          <w:sz w:val="24"/>
          <w:szCs w:val="24"/>
          <w:lang w:eastAsia="it-IT"/>
        </w:rPr>
        <w:lastRenderedPageBreak/>
        <w:t>nel casellario giudiziale. Le cause di esclusione di cui al presente numero operano anche nel caso in cui la sentenza definitiva disponga l’applicazione della pena su richiesta, ai sensi dell’articolo 444 del codice di procedura</w:t>
      </w:r>
      <w:r w:rsidRPr="007A103A">
        <w:rPr>
          <w:spacing w:val="5"/>
          <w:sz w:val="24"/>
          <w:szCs w:val="24"/>
          <w:lang w:eastAsia="it-IT"/>
        </w:rPr>
        <w:t xml:space="preserve"> </w:t>
      </w:r>
      <w:r w:rsidRPr="007A103A">
        <w:rPr>
          <w:spacing w:val="-3"/>
          <w:sz w:val="24"/>
          <w:szCs w:val="24"/>
          <w:lang w:eastAsia="it-IT"/>
        </w:rPr>
        <w:t>penale;</w:t>
      </w:r>
    </w:p>
    <w:p w:rsidR="00213B5F" w:rsidRPr="00686CB4" w:rsidRDefault="00213B5F" w:rsidP="00D94154">
      <w:pPr>
        <w:widowControl w:val="0"/>
        <w:numPr>
          <w:ilvl w:val="0"/>
          <w:numId w:val="5"/>
        </w:numPr>
        <w:tabs>
          <w:tab w:val="left" w:pos="353"/>
        </w:tabs>
        <w:autoSpaceDE w:val="0"/>
        <w:autoSpaceDN w:val="0"/>
        <w:spacing w:before="100" w:beforeAutospacing="1" w:after="100" w:afterAutospacing="1" w:line="251" w:lineRule="exact"/>
        <w:jc w:val="both"/>
        <w:rPr>
          <w:sz w:val="24"/>
          <w:szCs w:val="24"/>
          <w:lang w:eastAsia="it-IT"/>
        </w:rPr>
      </w:pPr>
      <w:r w:rsidRPr="00686CB4">
        <w:rPr>
          <w:spacing w:val="-3"/>
          <w:sz w:val="24"/>
          <w:szCs w:val="24"/>
          <w:u w:val="single"/>
          <w:lang w:eastAsia="it-IT"/>
        </w:rPr>
        <w:t xml:space="preserve">di </w:t>
      </w:r>
      <w:r w:rsidRPr="00686CB4">
        <w:rPr>
          <w:sz w:val="24"/>
          <w:szCs w:val="24"/>
          <w:u w:val="single"/>
          <w:lang w:eastAsia="it-IT"/>
        </w:rPr>
        <w:t>competenza ed</w:t>
      </w:r>
      <w:r w:rsidRPr="00686CB4">
        <w:rPr>
          <w:spacing w:val="7"/>
          <w:sz w:val="24"/>
          <w:szCs w:val="24"/>
          <w:u w:val="single"/>
          <w:lang w:eastAsia="it-IT"/>
        </w:rPr>
        <w:t xml:space="preserve"> </w:t>
      </w:r>
      <w:r w:rsidRPr="00686CB4">
        <w:rPr>
          <w:sz w:val="24"/>
          <w:szCs w:val="24"/>
          <w:u w:val="single"/>
          <w:lang w:eastAsia="it-IT"/>
        </w:rPr>
        <w:t>esperienza</w:t>
      </w:r>
      <w:r w:rsidRPr="00686CB4">
        <w:rPr>
          <w:sz w:val="24"/>
          <w:szCs w:val="24"/>
          <w:lang w:eastAsia="it-IT"/>
        </w:rPr>
        <w:t xml:space="preserve">: essere in possesso </w:t>
      </w:r>
      <w:r w:rsidRPr="00686CB4">
        <w:rPr>
          <w:spacing w:val="-3"/>
          <w:sz w:val="24"/>
          <w:szCs w:val="24"/>
          <w:lang w:eastAsia="it-IT"/>
        </w:rPr>
        <w:t xml:space="preserve">di  </w:t>
      </w:r>
      <w:r w:rsidRPr="00686CB4">
        <w:rPr>
          <w:sz w:val="24"/>
          <w:szCs w:val="24"/>
          <w:lang w:eastAsia="it-IT"/>
        </w:rPr>
        <w:t xml:space="preserve">diploma  di </w:t>
      </w:r>
      <w:r w:rsidRPr="00686CB4">
        <w:rPr>
          <w:rFonts w:cs="Calibri"/>
          <w:sz w:val="24"/>
          <w:szCs w:val="24"/>
          <w:lang w:eastAsia="it-IT"/>
        </w:rPr>
        <w:t xml:space="preserve">laurea magistrale (LM), laurea specialistica (LS) o quadriennale se conseguita nel previgente ordinamento, in ingegneria gestionale, economia e commercio, scienze politiche o giurisprudenza o lauree equivalenti, ovvero avere maturato un’esperienza di almeno cinque anni quale componente di organismi di valutazione (Nuclei di Valutazione). E’ richiesto, in alternativa al possesso delle lauree sopra richiamate, un titolo di studio universitario, anche di primo livello (L), </w:t>
      </w:r>
      <w:proofErr w:type="spellStart"/>
      <w:r w:rsidRPr="00686CB4">
        <w:rPr>
          <w:rFonts w:cs="Calibri"/>
          <w:sz w:val="24"/>
          <w:szCs w:val="24"/>
          <w:lang w:eastAsia="it-IT"/>
        </w:rPr>
        <w:t>purchè</w:t>
      </w:r>
      <w:proofErr w:type="spellEnd"/>
      <w:r w:rsidRPr="00686CB4">
        <w:rPr>
          <w:rFonts w:cs="Calibri"/>
          <w:sz w:val="24"/>
          <w:szCs w:val="24"/>
          <w:lang w:eastAsia="it-IT"/>
        </w:rPr>
        <w:t xml:space="preserve"> accompagnato da corsi universitari specialistici in materia di organizzazione e/o formazione del personale della pubblica amministrazione, del management, della pianificazione e del controllo di gestione, o della misurazione e valutazione delle performance</w:t>
      </w:r>
    </w:p>
    <w:p w:rsidR="00213B5F" w:rsidRPr="00686CB4" w:rsidRDefault="00213B5F" w:rsidP="00D94154">
      <w:pPr>
        <w:widowControl w:val="0"/>
        <w:numPr>
          <w:ilvl w:val="0"/>
          <w:numId w:val="5"/>
        </w:numPr>
        <w:tabs>
          <w:tab w:val="left" w:pos="353"/>
        </w:tabs>
        <w:autoSpaceDE w:val="0"/>
        <w:autoSpaceDN w:val="0"/>
        <w:spacing w:before="100" w:beforeAutospacing="1" w:after="100" w:afterAutospacing="1" w:line="251" w:lineRule="exact"/>
        <w:jc w:val="both"/>
        <w:rPr>
          <w:sz w:val="24"/>
          <w:szCs w:val="24"/>
          <w:lang w:eastAsia="it-IT"/>
        </w:rPr>
      </w:pPr>
      <w:r w:rsidRPr="00686CB4">
        <w:rPr>
          <w:sz w:val="24"/>
          <w:szCs w:val="24"/>
          <w:lang w:eastAsia="it-IT"/>
        </w:rPr>
        <w:t>esperienza, rinvenibile nel curriculum vitae dei candidati, a ricoprire il ruolo di membro del Nucleo di Valutazione, nell'ambito delle materie correlate al lavoro pubblico, agli aspetti giuridici ed economici del personale della Pubblica Amministrazione ed in particolare degli Enti Locali, agli aspetti organizzativi e gestionali e agli aspetti relativi al controllo di gestione.</w:t>
      </w:r>
    </w:p>
    <w:p w:rsidR="00213B5F" w:rsidRPr="007A103A" w:rsidRDefault="00213B5F" w:rsidP="00D94154">
      <w:pPr>
        <w:widowControl w:val="0"/>
        <w:numPr>
          <w:ilvl w:val="0"/>
          <w:numId w:val="5"/>
        </w:numPr>
        <w:autoSpaceDE w:val="0"/>
        <w:autoSpaceDN w:val="0"/>
        <w:spacing w:before="100" w:beforeAutospacing="1" w:after="100" w:afterAutospacing="1" w:line="240" w:lineRule="auto"/>
        <w:jc w:val="both"/>
        <w:rPr>
          <w:sz w:val="24"/>
          <w:szCs w:val="24"/>
          <w:lang w:eastAsia="it-IT"/>
        </w:rPr>
      </w:pPr>
      <w:r w:rsidRPr="007A103A">
        <w:rPr>
          <w:sz w:val="24"/>
          <w:szCs w:val="24"/>
          <w:lang w:eastAsia="it-IT"/>
        </w:rPr>
        <w:t>possono essere nominati componenti del Nucleo di Valutazione di questo Ente, anche soggetti che partecipano ad altri Nuclei o Organismi Indipendenti di Valutazione in massimo tre diverse amministrazioni.</w:t>
      </w:r>
    </w:p>
    <w:p w:rsidR="00213B5F" w:rsidRPr="007A103A" w:rsidRDefault="00213B5F" w:rsidP="00D94154">
      <w:pPr>
        <w:widowControl w:val="0"/>
        <w:numPr>
          <w:ilvl w:val="0"/>
          <w:numId w:val="3"/>
        </w:numPr>
        <w:tabs>
          <w:tab w:val="left" w:pos="396"/>
        </w:tabs>
        <w:autoSpaceDE w:val="0"/>
        <w:autoSpaceDN w:val="0"/>
        <w:spacing w:after="0" w:line="240" w:lineRule="auto"/>
        <w:ind w:left="396" w:hanging="284"/>
        <w:jc w:val="both"/>
        <w:rPr>
          <w:sz w:val="24"/>
          <w:szCs w:val="24"/>
          <w:lang w:eastAsia="it-IT"/>
        </w:rPr>
      </w:pPr>
      <w:r w:rsidRPr="007A103A">
        <w:rPr>
          <w:spacing w:val="-3"/>
          <w:sz w:val="24"/>
          <w:szCs w:val="24"/>
          <w:u w:val="single"/>
          <w:lang w:eastAsia="it-IT"/>
        </w:rPr>
        <w:t xml:space="preserve">di </w:t>
      </w:r>
      <w:r w:rsidRPr="007A103A">
        <w:rPr>
          <w:sz w:val="24"/>
          <w:szCs w:val="24"/>
          <w:u w:val="single"/>
          <w:lang w:eastAsia="it-IT"/>
        </w:rPr>
        <w:t>integrità</w:t>
      </w:r>
      <w:r w:rsidRPr="007A103A">
        <w:rPr>
          <w:sz w:val="24"/>
          <w:szCs w:val="24"/>
          <w:lang w:eastAsia="it-IT"/>
        </w:rPr>
        <w:t>:</w:t>
      </w:r>
    </w:p>
    <w:p w:rsidR="00213B5F" w:rsidRPr="007A103A" w:rsidRDefault="00213B5F" w:rsidP="00D94154">
      <w:pPr>
        <w:widowControl w:val="0"/>
        <w:numPr>
          <w:ilvl w:val="0"/>
          <w:numId w:val="6"/>
        </w:numPr>
        <w:tabs>
          <w:tab w:val="left" w:pos="339"/>
        </w:tabs>
        <w:autoSpaceDE w:val="0"/>
        <w:autoSpaceDN w:val="0"/>
        <w:spacing w:before="4" w:after="0" w:line="235" w:lineRule="auto"/>
        <w:ind w:right="107"/>
        <w:jc w:val="both"/>
        <w:rPr>
          <w:sz w:val="24"/>
          <w:szCs w:val="24"/>
          <w:lang w:eastAsia="it-IT"/>
        </w:rPr>
      </w:pPr>
      <w:r w:rsidRPr="007A103A">
        <w:rPr>
          <w:sz w:val="24"/>
          <w:szCs w:val="24"/>
          <w:lang w:eastAsia="it-IT"/>
        </w:rPr>
        <w:t xml:space="preserve">non essere stati condannati, anche con sentenza non passata in giudicato, </w:t>
      </w:r>
      <w:r w:rsidRPr="007A103A">
        <w:rPr>
          <w:spacing w:val="-3"/>
          <w:sz w:val="24"/>
          <w:szCs w:val="24"/>
          <w:lang w:eastAsia="it-IT"/>
        </w:rPr>
        <w:t xml:space="preserve">per </w:t>
      </w:r>
      <w:r w:rsidRPr="007A103A">
        <w:rPr>
          <w:sz w:val="24"/>
          <w:szCs w:val="24"/>
          <w:lang w:eastAsia="it-IT"/>
        </w:rPr>
        <w:t xml:space="preserve">uno dei reati previsti dal libro secondo, titolo II, capo I </w:t>
      </w:r>
      <w:r w:rsidRPr="007A103A">
        <w:rPr>
          <w:spacing w:val="-3"/>
          <w:sz w:val="24"/>
          <w:szCs w:val="24"/>
          <w:lang w:eastAsia="it-IT"/>
        </w:rPr>
        <w:t xml:space="preserve">del </w:t>
      </w:r>
      <w:r w:rsidRPr="007A103A">
        <w:rPr>
          <w:sz w:val="24"/>
          <w:szCs w:val="24"/>
          <w:lang w:eastAsia="it-IT"/>
        </w:rPr>
        <w:t>codice</w:t>
      </w:r>
      <w:r w:rsidRPr="007A103A">
        <w:rPr>
          <w:spacing w:val="-2"/>
          <w:sz w:val="24"/>
          <w:szCs w:val="24"/>
          <w:lang w:eastAsia="it-IT"/>
        </w:rPr>
        <w:t xml:space="preserve"> </w:t>
      </w:r>
      <w:r w:rsidRPr="007A103A">
        <w:rPr>
          <w:sz w:val="24"/>
          <w:szCs w:val="24"/>
          <w:lang w:eastAsia="it-IT"/>
        </w:rPr>
        <w:t>penale;</w:t>
      </w:r>
    </w:p>
    <w:p w:rsidR="00213B5F" w:rsidRPr="007A103A" w:rsidRDefault="00213B5F" w:rsidP="00D94154">
      <w:pPr>
        <w:widowControl w:val="0"/>
        <w:numPr>
          <w:ilvl w:val="0"/>
          <w:numId w:val="6"/>
        </w:numPr>
        <w:tabs>
          <w:tab w:val="left" w:pos="363"/>
        </w:tabs>
        <w:autoSpaceDE w:val="0"/>
        <w:autoSpaceDN w:val="0"/>
        <w:spacing w:before="1" w:after="0" w:line="240" w:lineRule="auto"/>
        <w:ind w:left="362" w:hanging="251"/>
        <w:jc w:val="both"/>
        <w:rPr>
          <w:sz w:val="24"/>
          <w:szCs w:val="24"/>
          <w:lang w:eastAsia="it-IT"/>
        </w:rPr>
      </w:pPr>
      <w:r w:rsidRPr="007A103A">
        <w:rPr>
          <w:sz w:val="24"/>
          <w:szCs w:val="24"/>
          <w:lang w:eastAsia="it-IT"/>
        </w:rPr>
        <w:t xml:space="preserve">non aver riportato condanna nei giudizi di responsabilità contabile e amministrativa </w:t>
      </w:r>
      <w:r w:rsidRPr="007A103A">
        <w:rPr>
          <w:spacing w:val="-3"/>
          <w:sz w:val="24"/>
          <w:szCs w:val="24"/>
          <w:lang w:eastAsia="it-IT"/>
        </w:rPr>
        <w:t>per</w:t>
      </w:r>
      <w:r w:rsidRPr="007A103A">
        <w:rPr>
          <w:spacing w:val="-30"/>
          <w:sz w:val="24"/>
          <w:szCs w:val="24"/>
          <w:lang w:eastAsia="it-IT"/>
        </w:rPr>
        <w:t xml:space="preserve"> </w:t>
      </w:r>
      <w:r w:rsidRPr="007A103A">
        <w:rPr>
          <w:sz w:val="24"/>
          <w:szCs w:val="24"/>
          <w:lang w:eastAsia="it-IT"/>
        </w:rPr>
        <w:t>danno erariale;</w:t>
      </w:r>
    </w:p>
    <w:p w:rsidR="00213B5F" w:rsidRPr="007A103A" w:rsidRDefault="00213B5F" w:rsidP="00D94154">
      <w:pPr>
        <w:widowControl w:val="0"/>
        <w:numPr>
          <w:ilvl w:val="0"/>
          <w:numId w:val="6"/>
        </w:numPr>
        <w:tabs>
          <w:tab w:val="left" w:pos="348"/>
        </w:tabs>
        <w:autoSpaceDE w:val="0"/>
        <w:autoSpaceDN w:val="0"/>
        <w:spacing w:before="3" w:after="0" w:line="235" w:lineRule="auto"/>
        <w:ind w:right="114"/>
        <w:jc w:val="both"/>
        <w:rPr>
          <w:sz w:val="24"/>
          <w:szCs w:val="24"/>
          <w:lang w:eastAsia="it-IT"/>
        </w:rPr>
      </w:pPr>
      <w:r w:rsidRPr="007A103A">
        <w:rPr>
          <w:sz w:val="24"/>
          <w:szCs w:val="24"/>
          <w:lang w:eastAsia="it-IT"/>
        </w:rPr>
        <w:t xml:space="preserve">non essere stati motivatamente rimossi dall’incarico </w:t>
      </w:r>
      <w:r w:rsidRPr="007A103A">
        <w:rPr>
          <w:spacing w:val="-3"/>
          <w:sz w:val="24"/>
          <w:szCs w:val="24"/>
          <w:lang w:eastAsia="it-IT"/>
        </w:rPr>
        <w:t xml:space="preserve">di </w:t>
      </w:r>
      <w:r w:rsidRPr="007A103A">
        <w:rPr>
          <w:sz w:val="24"/>
          <w:szCs w:val="24"/>
          <w:lang w:eastAsia="it-IT"/>
        </w:rPr>
        <w:t xml:space="preserve">componente </w:t>
      </w:r>
      <w:r w:rsidRPr="007A103A">
        <w:rPr>
          <w:spacing w:val="-3"/>
          <w:sz w:val="24"/>
          <w:szCs w:val="24"/>
          <w:lang w:eastAsia="it-IT"/>
        </w:rPr>
        <w:t xml:space="preserve">di </w:t>
      </w:r>
      <w:r>
        <w:rPr>
          <w:sz w:val="24"/>
          <w:szCs w:val="24"/>
          <w:lang w:eastAsia="it-IT"/>
        </w:rPr>
        <w:t>OIV/</w:t>
      </w:r>
      <w:r w:rsidRPr="007A103A">
        <w:rPr>
          <w:sz w:val="24"/>
          <w:szCs w:val="24"/>
          <w:lang w:eastAsia="it-IT"/>
        </w:rPr>
        <w:t xml:space="preserve">Nucleo di Valutazione prima della scadenza </w:t>
      </w:r>
      <w:r w:rsidRPr="007A103A">
        <w:rPr>
          <w:spacing w:val="-3"/>
          <w:sz w:val="24"/>
          <w:szCs w:val="24"/>
          <w:lang w:eastAsia="it-IT"/>
        </w:rPr>
        <w:t>del</w:t>
      </w:r>
      <w:r w:rsidRPr="007A103A">
        <w:rPr>
          <w:spacing w:val="12"/>
          <w:sz w:val="24"/>
          <w:szCs w:val="24"/>
          <w:lang w:eastAsia="it-IT"/>
        </w:rPr>
        <w:t xml:space="preserve"> </w:t>
      </w:r>
      <w:r w:rsidRPr="007A103A">
        <w:rPr>
          <w:sz w:val="24"/>
          <w:szCs w:val="24"/>
          <w:lang w:eastAsia="it-IT"/>
        </w:rPr>
        <w:t>mandato;</w:t>
      </w:r>
    </w:p>
    <w:p w:rsidR="00213B5F" w:rsidRPr="007A103A" w:rsidRDefault="00213B5F" w:rsidP="00D94154">
      <w:pPr>
        <w:widowControl w:val="0"/>
        <w:numPr>
          <w:ilvl w:val="0"/>
          <w:numId w:val="6"/>
        </w:numPr>
        <w:tabs>
          <w:tab w:val="left" w:pos="339"/>
        </w:tabs>
        <w:autoSpaceDE w:val="0"/>
        <w:autoSpaceDN w:val="0"/>
        <w:spacing w:before="1" w:after="0" w:line="240" w:lineRule="auto"/>
        <w:ind w:left="338" w:hanging="227"/>
        <w:jc w:val="both"/>
        <w:rPr>
          <w:sz w:val="24"/>
          <w:szCs w:val="24"/>
          <w:lang w:eastAsia="it-IT"/>
        </w:rPr>
      </w:pPr>
      <w:r w:rsidRPr="007A103A">
        <w:rPr>
          <w:sz w:val="24"/>
          <w:szCs w:val="24"/>
          <w:lang w:eastAsia="it-IT"/>
        </w:rPr>
        <w:t xml:space="preserve">non essere stati destinatari, quali dipendenti pubblici, </w:t>
      </w:r>
      <w:r w:rsidRPr="007A103A">
        <w:rPr>
          <w:spacing w:val="-3"/>
          <w:sz w:val="24"/>
          <w:szCs w:val="24"/>
          <w:lang w:eastAsia="it-IT"/>
        </w:rPr>
        <w:t xml:space="preserve">di </w:t>
      </w:r>
      <w:r w:rsidRPr="007A103A">
        <w:rPr>
          <w:sz w:val="24"/>
          <w:szCs w:val="24"/>
          <w:lang w:eastAsia="it-IT"/>
        </w:rPr>
        <w:t>una sanzione disciplinare superiore alla</w:t>
      </w:r>
      <w:r w:rsidRPr="007A103A">
        <w:rPr>
          <w:spacing w:val="-20"/>
          <w:sz w:val="24"/>
          <w:szCs w:val="24"/>
          <w:lang w:eastAsia="it-IT"/>
        </w:rPr>
        <w:t xml:space="preserve"> </w:t>
      </w:r>
      <w:r w:rsidRPr="007A103A">
        <w:rPr>
          <w:sz w:val="24"/>
          <w:szCs w:val="24"/>
          <w:lang w:eastAsia="it-IT"/>
        </w:rPr>
        <w:t>censura.</w:t>
      </w:r>
    </w:p>
    <w:p w:rsidR="00213B5F" w:rsidRPr="007A103A" w:rsidRDefault="00213B5F" w:rsidP="00D94154">
      <w:pPr>
        <w:widowControl w:val="0"/>
        <w:autoSpaceDE w:val="0"/>
        <w:autoSpaceDN w:val="0"/>
        <w:spacing w:before="8" w:after="0" w:line="240" w:lineRule="auto"/>
        <w:rPr>
          <w:sz w:val="24"/>
          <w:szCs w:val="24"/>
          <w:lang w:eastAsia="it-IT"/>
        </w:rPr>
      </w:pPr>
    </w:p>
    <w:p w:rsidR="00213B5F" w:rsidRPr="005E47BC" w:rsidRDefault="00213B5F" w:rsidP="00D94154">
      <w:pPr>
        <w:widowControl w:val="0"/>
        <w:autoSpaceDE w:val="0"/>
        <w:autoSpaceDN w:val="0"/>
        <w:adjustRightInd w:val="0"/>
        <w:spacing w:after="0" w:line="240" w:lineRule="auto"/>
        <w:rPr>
          <w:rFonts w:cs="Calibri"/>
          <w:b/>
          <w:sz w:val="24"/>
          <w:szCs w:val="24"/>
          <w:u w:val="single"/>
          <w:lang w:eastAsia="it-IT"/>
        </w:rPr>
      </w:pPr>
      <w:r w:rsidRPr="005E47BC">
        <w:rPr>
          <w:b/>
          <w:sz w:val="24"/>
          <w:szCs w:val="24"/>
          <w:u w:val="single"/>
          <w:lang w:eastAsia="it-IT"/>
        </w:rPr>
        <w:t xml:space="preserve">ART. 4 – </w:t>
      </w:r>
      <w:r w:rsidRPr="005E47BC">
        <w:rPr>
          <w:rFonts w:cs="Calibri"/>
          <w:b/>
          <w:sz w:val="24"/>
          <w:szCs w:val="24"/>
          <w:u w:val="single"/>
          <w:lang w:eastAsia="it-IT"/>
        </w:rPr>
        <w:t>DIVIETI DI NOMINA E CAUSE DI INCOMPATIBILITÀ</w:t>
      </w:r>
    </w:p>
    <w:p w:rsidR="00213B5F" w:rsidRPr="007A103A" w:rsidRDefault="00213B5F" w:rsidP="00D94154">
      <w:pPr>
        <w:widowControl w:val="0"/>
        <w:autoSpaceDE w:val="0"/>
        <w:autoSpaceDN w:val="0"/>
        <w:adjustRightInd w:val="0"/>
        <w:spacing w:after="0" w:line="240" w:lineRule="auto"/>
        <w:rPr>
          <w:sz w:val="24"/>
          <w:szCs w:val="24"/>
          <w:lang w:eastAsia="it-IT"/>
        </w:rPr>
      </w:pP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1. Non può essere nominato componente del Nucleo di Valutazione chi riveste incarichi pubblici elettivi o cariche in partiti politici o in organizzazioni sindacali ovvero abbia rapporti continuativi, di collaborazione o di consulenza, con le predette organizzazioni ovvero che abbia rivestito simili incarichi o cariche o che abbia avuto simili rapporti nei tre anni precedenti la designazione;</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2. Non possono altresì essere nominati coloro che incorrono nelle seguenti cause ostative o conflitti di interesse:</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siano stati condannati, anche con sentenza non passata in giudicato, per i reati previsti dal capo I del titolo I del libro II del Codice penale;</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l'interdetto, l'inabilitato, il fallito, o chi è stato condannato ad una pena che importa l'interdizione, anche temporanea, dai pubblici uffici o l'incapacità ad esercitare uffici direttivi. </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abbiano svolto incarichi di indirizzo politico o ricoperto cariche pubbliche elettive presso questa Amministrazione nel triennio precedente la nomina;</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 trovino, nei confronti dell’Ente, in una situazione di conflitto, anche potenziale, di interessi propri, del coniuge, di conviventi, di parenti, di affini entro il secondo grado;</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siano magistrati o avvocati dello Stato che svolgono le funzioni nello stesso ambito territoriale regionale o distrettuale in cui opera l’Ente;</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 xml:space="preserve">abbiano svolto non episodicamente attività professionale in favore o contro </w:t>
      </w:r>
      <w:r w:rsidRPr="007A103A">
        <w:rPr>
          <w:rFonts w:cs="Calibri"/>
          <w:sz w:val="24"/>
          <w:szCs w:val="24"/>
          <w:lang w:eastAsia="it-IT"/>
        </w:rPr>
        <w:lastRenderedPageBreak/>
        <w:t>l'amministrazione;</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abbiano un rapporto di coniugio, convivenza, parentela o affinità entro il secondo grado con i titolari di posizione organizzativa dell’Ente o con il vertice politico o comunque con l'Organo di indirizzo politico- amministrativo;</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siano stati rimossi, presso altri enti, motivatamente, dall'incarico di Organismo di valutazione e Nucleo di valutazione prima della scadenza del mandato;</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siano revisori dei conti presso l’Ente;</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 xml:space="preserve">incorrano nelle ipotesi di incompatibilità e ineleggibilità previste dall'art. 236 del D. </w:t>
      </w:r>
      <w:proofErr w:type="spellStart"/>
      <w:r w:rsidRPr="007A103A">
        <w:rPr>
          <w:rFonts w:cs="Calibri"/>
          <w:sz w:val="24"/>
          <w:szCs w:val="24"/>
          <w:lang w:eastAsia="it-IT"/>
        </w:rPr>
        <w:t>lgs</w:t>
      </w:r>
      <w:proofErr w:type="spellEnd"/>
      <w:r w:rsidRPr="007A103A">
        <w:rPr>
          <w:rFonts w:cs="Calibri"/>
          <w:sz w:val="24"/>
          <w:szCs w:val="24"/>
          <w:lang w:eastAsia="it-IT"/>
        </w:rPr>
        <w:t>. 267/2000 per i revisori.</w:t>
      </w:r>
    </w:p>
    <w:p w:rsidR="00213B5F" w:rsidRPr="007A103A" w:rsidRDefault="00213B5F" w:rsidP="00D94154">
      <w:pPr>
        <w:widowControl w:val="0"/>
        <w:numPr>
          <w:ilvl w:val="0"/>
          <w:numId w:val="7"/>
        </w:numPr>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sia componente dei consigli di amministrazione delle società partecipate dall’Ente o abbia ricoperto tale incarico nei tre anni precedenti la nomina.</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p>
    <w:p w:rsidR="00213B5F" w:rsidRPr="007A103A" w:rsidRDefault="00213B5F" w:rsidP="00D94154">
      <w:pPr>
        <w:widowControl w:val="0"/>
        <w:autoSpaceDE w:val="0"/>
        <w:autoSpaceDN w:val="0"/>
        <w:spacing w:after="0" w:line="240" w:lineRule="auto"/>
        <w:ind w:left="112" w:right="103"/>
        <w:jc w:val="both"/>
        <w:outlineLvl w:val="0"/>
        <w:rPr>
          <w:b/>
          <w:bCs/>
          <w:sz w:val="24"/>
          <w:szCs w:val="24"/>
          <w:u w:val="single"/>
          <w:lang w:eastAsia="it-IT"/>
        </w:rPr>
      </w:pPr>
      <w:r w:rsidRPr="007A103A">
        <w:rPr>
          <w:b/>
          <w:bCs/>
          <w:sz w:val="24"/>
          <w:szCs w:val="24"/>
          <w:u w:val="single"/>
          <w:lang w:eastAsia="it-IT"/>
        </w:rPr>
        <w:t>ART. 5 - PRESENTAZIONE DELLA MANIFESTAZIONE DI INTERESSE E CURRICULUM VITAE</w:t>
      </w:r>
    </w:p>
    <w:p w:rsidR="00213B5F" w:rsidRPr="007A103A" w:rsidRDefault="00213B5F" w:rsidP="00D94154">
      <w:pPr>
        <w:widowControl w:val="0"/>
        <w:autoSpaceDE w:val="0"/>
        <w:autoSpaceDN w:val="0"/>
        <w:spacing w:after="0" w:line="240" w:lineRule="auto"/>
        <w:ind w:left="112"/>
        <w:jc w:val="both"/>
        <w:outlineLvl w:val="0"/>
        <w:rPr>
          <w:bCs/>
          <w:color w:val="0000FF"/>
          <w:sz w:val="24"/>
          <w:szCs w:val="24"/>
          <w:u w:val="single"/>
          <w:lang w:eastAsia="it-IT"/>
        </w:rPr>
      </w:pPr>
      <w:r w:rsidRPr="007A103A">
        <w:rPr>
          <w:bCs/>
          <w:sz w:val="24"/>
          <w:szCs w:val="24"/>
          <w:lang w:eastAsia="it-IT"/>
        </w:rPr>
        <w:t xml:space="preserve">Coloro che abbiano interesse a proporre la propria candidatura e siano in possesso dei requisiti di esperienza, competenza, </w:t>
      </w:r>
      <w:proofErr w:type="spellStart"/>
      <w:r w:rsidRPr="007A103A">
        <w:rPr>
          <w:bCs/>
          <w:sz w:val="24"/>
          <w:szCs w:val="24"/>
          <w:lang w:eastAsia="it-IT"/>
        </w:rPr>
        <w:t>candidabilità</w:t>
      </w:r>
      <w:proofErr w:type="spellEnd"/>
      <w:r w:rsidRPr="007A103A">
        <w:rPr>
          <w:bCs/>
          <w:sz w:val="24"/>
          <w:szCs w:val="24"/>
          <w:lang w:eastAsia="it-IT"/>
        </w:rPr>
        <w:t xml:space="preserve">, eleggibilità e compatibilità stabiliti dalla normativa vigente in materia, </w:t>
      </w:r>
      <w:r w:rsidRPr="007A103A">
        <w:rPr>
          <w:rFonts w:cs="Calibri"/>
          <w:bCs/>
          <w:sz w:val="24"/>
          <w:szCs w:val="24"/>
          <w:lang w:eastAsia="it-IT"/>
        </w:rPr>
        <w:t>alla data di scadenza del presente avviso</w:t>
      </w:r>
      <w:r w:rsidRPr="007A103A">
        <w:rPr>
          <w:bCs/>
          <w:sz w:val="24"/>
          <w:szCs w:val="24"/>
          <w:lang w:eastAsia="it-IT"/>
        </w:rPr>
        <w:t xml:space="preserve">, possono presentare domanda in carta semplice secondo lo schema che si allega al presente avviso, scaricabile dal sito internet del Comune di Segariu all'indirizzo: </w:t>
      </w:r>
      <w:hyperlink r:id="rId6" w:history="1">
        <w:r w:rsidRPr="007A103A">
          <w:rPr>
            <w:bCs/>
            <w:i/>
            <w:iCs/>
            <w:color w:val="0000FF"/>
            <w:sz w:val="24"/>
            <w:szCs w:val="24"/>
            <w:u w:val="single"/>
            <w:lang w:eastAsia="it-IT"/>
          </w:rPr>
          <w:t>www.comune.segariu.ca.it</w:t>
        </w:r>
      </w:hyperlink>
    </w:p>
    <w:p w:rsidR="00213B5F" w:rsidRPr="007A103A" w:rsidRDefault="00213B5F" w:rsidP="00D94154">
      <w:pPr>
        <w:autoSpaceDN w:val="0"/>
        <w:spacing w:after="0" w:line="240" w:lineRule="auto"/>
        <w:jc w:val="both"/>
        <w:rPr>
          <w:sz w:val="24"/>
          <w:szCs w:val="24"/>
          <w:lang w:eastAsia="it-IT"/>
        </w:rPr>
      </w:pPr>
      <w:r w:rsidRPr="007A103A">
        <w:rPr>
          <w:sz w:val="24"/>
          <w:szCs w:val="24"/>
          <w:lang w:eastAsia="it-IT"/>
        </w:rPr>
        <w:t>La domanda dovrà essere corredata dai seguenti documenti:</w:t>
      </w:r>
    </w:p>
    <w:p w:rsidR="00213B5F" w:rsidRPr="007A103A" w:rsidRDefault="00213B5F" w:rsidP="00D94154">
      <w:pPr>
        <w:widowControl w:val="0"/>
        <w:numPr>
          <w:ilvl w:val="0"/>
          <w:numId w:val="8"/>
        </w:numPr>
        <w:tabs>
          <w:tab w:val="left" w:pos="243"/>
        </w:tabs>
        <w:autoSpaceDE w:val="0"/>
        <w:autoSpaceDN w:val="0"/>
        <w:spacing w:after="0" w:line="240" w:lineRule="auto"/>
        <w:ind w:hanging="131"/>
        <w:jc w:val="both"/>
        <w:rPr>
          <w:sz w:val="24"/>
          <w:szCs w:val="24"/>
          <w:lang w:eastAsia="it-IT"/>
        </w:rPr>
      </w:pPr>
      <w:r w:rsidRPr="007A103A">
        <w:rPr>
          <w:sz w:val="24"/>
          <w:szCs w:val="24"/>
          <w:lang w:eastAsia="it-IT"/>
        </w:rPr>
        <w:t>curriculum vitae in formato europeo, datato e sottoscritto, che evidenzi il possesso dei</w:t>
      </w:r>
      <w:r w:rsidRPr="007A103A">
        <w:rPr>
          <w:spacing w:val="-36"/>
          <w:sz w:val="24"/>
          <w:szCs w:val="24"/>
          <w:lang w:eastAsia="it-IT"/>
        </w:rPr>
        <w:t xml:space="preserve"> </w:t>
      </w:r>
      <w:r w:rsidRPr="007A103A">
        <w:rPr>
          <w:sz w:val="24"/>
          <w:szCs w:val="24"/>
          <w:lang w:eastAsia="it-IT"/>
        </w:rPr>
        <w:t>requisiti prescritti;</w:t>
      </w:r>
    </w:p>
    <w:p w:rsidR="00213B5F" w:rsidRPr="007A103A" w:rsidRDefault="00213B5F" w:rsidP="00D94154">
      <w:pPr>
        <w:widowControl w:val="0"/>
        <w:numPr>
          <w:ilvl w:val="0"/>
          <w:numId w:val="8"/>
        </w:numPr>
        <w:tabs>
          <w:tab w:val="left" w:pos="243"/>
        </w:tabs>
        <w:autoSpaceDE w:val="0"/>
        <w:autoSpaceDN w:val="0"/>
        <w:spacing w:before="1" w:after="0" w:line="251" w:lineRule="exact"/>
        <w:ind w:hanging="131"/>
        <w:jc w:val="both"/>
        <w:rPr>
          <w:sz w:val="24"/>
          <w:szCs w:val="24"/>
          <w:lang w:eastAsia="it-IT"/>
        </w:rPr>
      </w:pPr>
      <w:r w:rsidRPr="007A103A">
        <w:rPr>
          <w:sz w:val="24"/>
          <w:szCs w:val="24"/>
          <w:lang w:eastAsia="it-IT"/>
        </w:rPr>
        <w:t xml:space="preserve">fotocopia del documento d'identità in corso </w:t>
      </w:r>
      <w:r w:rsidRPr="007A103A">
        <w:rPr>
          <w:spacing w:val="-3"/>
          <w:sz w:val="24"/>
          <w:szCs w:val="24"/>
          <w:lang w:eastAsia="it-IT"/>
        </w:rPr>
        <w:t>di</w:t>
      </w:r>
      <w:r w:rsidRPr="007A103A">
        <w:rPr>
          <w:spacing w:val="14"/>
          <w:sz w:val="24"/>
          <w:szCs w:val="24"/>
          <w:lang w:eastAsia="it-IT"/>
        </w:rPr>
        <w:t xml:space="preserve"> </w:t>
      </w:r>
      <w:r w:rsidRPr="007A103A">
        <w:rPr>
          <w:sz w:val="24"/>
          <w:szCs w:val="24"/>
          <w:lang w:eastAsia="it-IT"/>
        </w:rPr>
        <w:t>validità;</w:t>
      </w:r>
    </w:p>
    <w:p w:rsidR="00213B5F" w:rsidRPr="007A103A" w:rsidRDefault="00213B5F" w:rsidP="00D94154">
      <w:pPr>
        <w:widowControl w:val="0"/>
        <w:numPr>
          <w:ilvl w:val="0"/>
          <w:numId w:val="8"/>
        </w:numPr>
        <w:tabs>
          <w:tab w:val="left" w:pos="243"/>
        </w:tabs>
        <w:autoSpaceDE w:val="0"/>
        <w:autoSpaceDN w:val="0"/>
        <w:spacing w:after="0" w:line="251" w:lineRule="exact"/>
        <w:ind w:hanging="131"/>
        <w:jc w:val="both"/>
        <w:rPr>
          <w:sz w:val="24"/>
          <w:szCs w:val="24"/>
          <w:lang w:eastAsia="it-IT"/>
        </w:rPr>
      </w:pPr>
      <w:r w:rsidRPr="007A103A">
        <w:rPr>
          <w:sz w:val="24"/>
          <w:szCs w:val="24"/>
          <w:lang w:eastAsia="it-IT"/>
        </w:rPr>
        <w:t>informativa sulla</w:t>
      </w:r>
      <w:r w:rsidRPr="007A103A">
        <w:rPr>
          <w:spacing w:val="9"/>
          <w:sz w:val="24"/>
          <w:szCs w:val="24"/>
          <w:lang w:eastAsia="it-IT"/>
        </w:rPr>
        <w:t xml:space="preserve"> </w:t>
      </w:r>
      <w:r w:rsidRPr="007A103A">
        <w:rPr>
          <w:sz w:val="24"/>
          <w:szCs w:val="24"/>
          <w:lang w:eastAsia="it-IT"/>
        </w:rPr>
        <w:t>privacy.</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 xml:space="preserve">La domanda di candidatura con i relativi allegati, dovrà pervenire all’Ente, entro e non oltre il </w:t>
      </w:r>
      <w:r w:rsidR="00725CE2">
        <w:rPr>
          <w:rFonts w:cs="Calibri"/>
          <w:sz w:val="24"/>
          <w:szCs w:val="24"/>
          <w:lang w:eastAsia="it-IT"/>
        </w:rPr>
        <w:t xml:space="preserve">giorno </w:t>
      </w:r>
      <w:r w:rsidR="00725CE2" w:rsidRPr="00725CE2">
        <w:rPr>
          <w:rFonts w:cs="Calibri"/>
          <w:b/>
          <w:sz w:val="24"/>
          <w:szCs w:val="24"/>
          <w:lang w:eastAsia="it-IT"/>
        </w:rPr>
        <w:t>21/12/2021</w:t>
      </w:r>
      <w:r w:rsidRPr="007A103A">
        <w:rPr>
          <w:rFonts w:cs="Calibri"/>
          <w:sz w:val="24"/>
          <w:szCs w:val="24"/>
          <w:lang w:eastAsia="it-IT"/>
        </w:rPr>
        <w:t xml:space="preserve"> a mezzo di:</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Pr>
          <w:rFonts w:cs="Calibri"/>
          <w:sz w:val="24"/>
          <w:szCs w:val="24"/>
          <w:lang w:eastAsia="it-IT"/>
        </w:rPr>
        <w:t xml:space="preserve">• </w:t>
      </w:r>
      <w:r w:rsidRPr="007A103A">
        <w:rPr>
          <w:rFonts w:cs="Calibri"/>
          <w:sz w:val="24"/>
          <w:szCs w:val="24"/>
          <w:lang w:eastAsia="it-IT"/>
        </w:rPr>
        <w:t>consegna all'ufficio protocollo dell'ente dal lunedì al sabato dalle ore 9,00 alle ore 12,00 e il giovedì dalle ore  15:30 alle ore  17:30;</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 raccomandata A.R.;</w:t>
      </w:r>
    </w:p>
    <w:p w:rsidR="00213B5F" w:rsidRPr="007A103A" w:rsidRDefault="00213B5F" w:rsidP="00D94154">
      <w:pPr>
        <w:widowControl w:val="0"/>
        <w:autoSpaceDE w:val="0"/>
        <w:autoSpaceDN w:val="0"/>
        <w:spacing w:before="2" w:after="0" w:line="240" w:lineRule="auto"/>
        <w:jc w:val="both"/>
        <w:rPr>
          <w:sz w:val="24"/>
          <w:szCs w:val="24"/>
          <w:lang w:eastAsia="it-IT"/>
        </w:rPr>
      </w:pPr>
      <w:r w:rsidRPr="007A103A">
        <w:rPr>
          <w:rFonts w:cs="Calibri"/>
          <w:sz w:val="24"/>
          <w:szCs w:val="24"/>
          <w:lang w:eastAsia="it-IT"/>
        </w:rPr>
        <w:t xml:space="preserve">• posta elettronica certificata al seguente indirizzo: </w:t>
      </w:r>
      <w:r w:rsidRPr="007A103A">
        <w:rPr>
          <w:rFonts w:cs="Arial"/>
          <w:b/>
          <w:sz w:val="24"/>
          <w:szCs w:val="24"/>
          <w:lang w:eastAsia="it-IT"/>
        </w:rPr>
        <w:t>protocollo@pec.comune.segariu.ca.it;</w:t>
      </w:r>
      <w:r w:rsidRPr="007A103A">
        <w:rPr>
          <w:rFonts w:cs="Arial"/>
          <w:sz w:val="24"/>
          <w:szCs w:val="24"/>
          <w:lang w:eastAsia="it-IT"/>
        </w:rPr>
        <w:t xml:space="preserve">   </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 xml:space="preserve"> (in tal caso la domanda e gli allegati dovranno essere in formato pdf e riportare in scansione la firma del candidato e del suo documento d'identità oppure essere firmati digitalmente), le domande potranno essere inviate unicamente dal candidato titolare d'indirizzo di PEC.</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Ai fini del rispetto del termine di cui sopra, non fa fede la data del timbro di spedizione, ma esclusivamente, la data di acquisizione della posta in arrivo all'Ente o la data di arrivo alla PEC dell'ufficio protocollo dell’Ente.</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La busta contenente la domanda d'ammissione e gli allegati deve riportare sulla facciata ove è scritto l'indirizzo, la seguente indicazione: “Contiene candidatura per nucleo di valutazione”.</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Pr>
          <w:rFonts w:cs="Calibri"/>
          <w:sz w:val="24"/>
          <w:szCs w:val="24"/>
          <w:lang w:eastAsia="it-IT"/>
        </w:rPr>
        <w:t>La domanda inviata tramite PEC</w:t>
      </w:r>
      <w:r w:rsidRPr="007A103A">
        <w:rPr>
          <w:rFonts w:cs="Calibri"/>
          <w:sz w:val="24"/>
          <w:szCs w:val="24"/>
          <w:lang w:eastAsia="it-IT"/>
        </w:rPr>
        <w:t xml:space="preserve"> all'indirizzo sopra indicato dovrà riportare nell'oggetto dell'e-mail, l'indicazione: “Contiene candidatura per nucleo di valutazione”.</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L'Amministrazione non assume responsabilità per eventuale dispersione della domanda o di eventuali comunicazioni dipendenti da inesatta indicazione del recapito da parte del candidato, né per eventuali disguidi postali o comunque imputabili a fatto di terzi, a caso fortuito o forza maggiore.</w:t>
      </w:r>
    </w:p>
    <w:p w:rsidR="00213B5F" w:rsidRPr="007A103A" w:rsidRDefault="00213B5F" w:rsidP="00D94154">
      <w:pPr>
        <w:widowControl w:val="0"/>
        <w:autoSpaceDE w:val="0"/>
        <w:autoSpaceDN w:val="0"/>
        <w:adjustRightInd w:val="0"/>
        <w:spacing w:after="0" w:line="240" w:lineRule="auto"/>
        <w:jc w:val="both"/>
        <w:rPr>
          <w:rFonts w:cs="Calibri"/>
          <w:sz w:val="24"/>
          <w:szCs w:val="24"/>
          <w:lang w:eastAsia="it-IT"/>
        </w:rPr>
      </w:pPr>
      <w:r w:rsidRPr="007A103A">
        <w:rPr>
          <w:rFonts w:cs="Calibri"/>
          <w:sz w:val="24"/>
          <w:szCs w:val="24"/>
          <w:lang w:eastAsia="it-IT"/>
        </w:rPr>
        <w:t>Il termine d'arrivo pena l 'esclusione è perentorio.</w:t>
      </w:r>
    </w:p>
    <w:p w:rsidR="00213B5F" w:rsidRPr="007A103A" w:rsidRDefault="00213B5F" w:rsidP="00D94154">
      <w:pPr>
        <w:widowControl w:val="0"/>
        <w:autoSpaceDE w:val="0"/>
        <w:autoSpaceDN w:val="0"/>
        <w:spacing w:before="1" w:after="0" w:line="240" w:lineRule="auto"/>
        <w:jc w:val="both"/>
        <w:rPr>
          <w:b/>
          <w:sz w:val="24"/>
          <w:szCs w:val="24"/>
          <w:lang w:eastAsia="it-IT"/>
        </w:rPr>
      </w:pPr>
      <w:r w:rsidRPr="007A103A">
        <w:rPr>
          <w:sz w:val="24"/>
          <w:szCs w:val="24"/>
          <w:lang w:eastAsia="it-IT"/>
        </w:rPr>
        <w:t>Ulteriori delucidazioni e informazioni in merito potranno essere richieste all’Ufficio Personale al numero 0709305011</w:t>
      </w:r>
    </w:p>
    <w:p w:rsidR="00213B5F" w:rsidRPr="007A103A" w:rsidRDefault="00213B5F" w:rsidP="00D94154">
      <w:pPr>
        <w:widowControl w:val="0"/>
        <w:autoSpaceDE w:val="0"/>
        <w:autoSpaceDN w:val="0"/>
        <w:spacing w:before="1" w:after="0" w:line="240" w:lineRule="auto"/>
        <w:ind w:left="112" w:right="105"/>
        <w:jc w:val="both"/>
        <w:rPr>
          <w:sz w:val="24"/>
          <w:szCs w:val="24"/>
          <w:lang w:eastAsia="it-IT"/>
        </w:rPr>
      </w:pPr>
      <w:r w:rsidRPr="007A103A">
        <w:rPr>
          <w:sz w:val="24"/>
          <w:szCs w:val="24"/>
          <w:lang w:eastAsia="it-IT"/>
        </w:rPr>
        <w:t xml:space="preserve">Non saranno considerate valide le istanze prive della sottoscrizione del candidato o che non siano firmate digitalmente, incomplete delle indicazioni richieste e sprovviste del curriculum atto a comprovare l'esperienza richiesta nel presente avviso. Non saranno, inoltre, considerate </w:t>
      </w:r>
      <w:r w:rsidRPr="007A103A">
        <w:rPr>
          <w:sz w:val="24"/>
          <w:szCs w:val="24"/>
          <w:lang w:eastAsia="it-IT"/>
        </w:rPr>
        <w:lastRenderedPageBreak/>
        <w:t>valide le istanze pervenute oltre il termine di scadenza</w:t>
      </w:r>
      <w:r w:rsidRPr="007A103A">
        <w:rPr>
          <w:spacing w:val="-3"/>
          <w:sz w:val="24"/>
          <w:szCs w:val="24"/>
          <w:lang w:eastAsia="it-IT"/>
        </w:rPr>
        <w:t xml:space="preserve"> </w:t>
      </w:r>
      <w:r w:rsidRPr="007A103A">
        <w:rPr>
          <w:sz w:val="24"/>
          <w:szCs w:val="24"/>
          <w:lang w:eastAsia="it-IT"/>
        </w:rPr>
        <w:t>suindicato.</w:t>
      </w:r>
    </w:p>
    <w:p w:rsidR="00213B5F" w:rsidRPr="007A103A" w:rsidRDefault="00213B5F" w:rsidP="000A1ABC">
      <w:pPr>
        <w:widowControl w:val="0"/>
        <w:autoSpaceDE w:val="0"/>
        <w:autoSpaceDN w:val="0"/>
        <w:adjustRightInd w:val="0"/>
        <w:spacing w:after="0" w:line="240" w:lineRule="auto"/>
        <w:ind w:left="112"/>
        <w:rPr>
          <w:sz w:val="24"/>
          <w:szCs w:val="24"/>
          <w:lang w:eastAsia="it-IT"/>
        </w:rPr>
      </w:pPr>
      <w:r w:rsidRPr="007A103A">
        <w:rPr>
          <w:sz w:val="24"/>
          <w:szCs w:val="24"/>
          <w:lang w:eastAsia="it-IT"/>
        </w:rPr>
        <w:t>Il curriculum vitae dovrà evidenziare chiaramente le competenze possedute, anche mediante l'indicazione dei periodi e del contenuto delle eventuali esperienze professionali rese presso Enti Locali e altre Pubbliche Amministrazioni, con particolare riferimento alle funzioni attinenti all’incarico oggetto del presente avviso.</w:t>
      </w:r>
    </w:p>
    <w:p w:rsidR="00213B5F" w:rsidRPr="007A103A" w:rsidRDefault="00213B5F" w:rsidP="00D94154">
      <w:pPr>
        <w:widowControl w:val="0"/>
        <w:autoSpaceDE w:val="0"/>
        <w:autoSpaceDN w:val="0"/>
        <w:adjustRightInd w:val="0"/>
        <w:spacing w:after="0" w:line="240" w:lineRule="auto"/>
        <w:rPr>
          <w:spacing w:val="9"/>
          <w:sz w:val="24"/>
          <w:szCs w:val="24"/>
          <w:lang w:eastAsia="it-IT"/>
        </w:rPr>
      </w:pPr>
      <w:r w:rsidRPr="007A103A">
        <w:rPr>
          <w:spacing w:val="9"/>
          <w:sz w:val="24"/>
          <w:szCs w:val="24"/>
          <w:lang w:eastAsia="it-IT"/>
        </w:rPr>
        <w:t xml:space="preserve"> </w:t>
      </w:r>
    </w:p>
    <w:p w:rsidR="00213B5F" w:rsidRDefault="00213B5F" w:rsidP="00D94154">
      <w:pPr>
        <w:widowControl w:val="0"/>
        <w:autoSpaceDE w:val="0"/>
        <w:autoSpaceDN w:val="0"/>
        <w:spacing w:after="0" w:line="251" w:lineRule="exact"/>
        <w:ind w:left="112"/>
        <w:outlineLvl w:val="0"/>
        <w:rPr>
          <w:b/>
          <w:bCs/>
          <w:sz w:val="24"/>
          <w:szCs w:val="24"/>
          <w:u w:val="single"/>
          <w:lang w:eastAsia="it-IT"/>
        </w:rPr>
      </w:pPr>
      <w:r w:rsidRPr="007A103A">
        <w:rPr>
          <w:b/>
          <w:bCs/>
          <w:sz w:val="24"/>
          <w:szCs w:val="24"/>
          <w:u w:val="single"/>
          <w:lang w:eastAsia="it-IT"/>
        </w:rPr>
        <w:t>ART. 6 - INDIVIDUAZIONE DELLE PROFESSIONALITA' IDONEE</w:t>
      </w:r>
    </w:p>
    <w:p w:rsidR="00213B5F" w:rsidRDefault="00213B5F" w:rsidP="00487ACD">
      <w:pPr>
        <w:numPr>
          <w:ilvl w:val="0"/>
          <w:numId w:val="9"/>
        </w:numPr>
        <w:tabs>
          <w:tab w:val="clear" w:pos="360"/>
          <w:tab w:val="num" w:pos="720"/>
        </w:tabs>
        <w:autoSpaceDN w:val="0"/>
        <w:spacing w:before="100" w:beforeAutospacing="1" w:after="100" w:afterAutospacing="1" w:line="240" w:lineRule="auto"/>
        <w:ind w:left="720"/>
        <w:jc w:val="both"/>
        <w:rPr>
          <w:sz w:val="24"/>
          <w:szCs w:val="24"/>
        </w:rPr>
      </w:pPr>
      <w:r>
        <w:rPr>
          <w:sz w:val="24"/>
          <w:szCs w:val="24"/>
        </w:rPr>
        <w:t>Il componente del Nucleo di Valutazione viene individuato "</w:t>
      </w:r>
      <w:proofErr w:type="spellStart"/>
      <w:r>
        <w:rPr>
          <w:sz w:val="24"/>
          <w:szCs w:val="24"/>
        </w:rPr>
        <w:t>intuitu</w:t>
      </w:r>
      <w:proofErr w:type="spellEnd"/>
      <w:r>
        <w:rPr>
          <w:sz w:val="24"/>
          <w:szCs w:val="24"/>
        </w:rPr>
        <w:t xml:space="preserve"> </w:t>
      </w:r>
      <w:proofErr w:type="spellStart"/>
      <w:r>
        <w:rPr>
          <w:sz w:val="24"/>
          <w:szCs w:val="24"/>
        </w:rPr>
        <w:t>personae</w:t>
      </w:r>
      <w:proofErr w:type="spellEnd"/>
      <w:r>
        <w:rPr>
          <w:sz w:val="24"/>
          <w:szCs w:val="24"/>
        </w:rPr>
        <w:t>" tra i soggetti, aventi i requisiti sopra indicati, che abbiano presentato la propria candidatura alla presente 'manifestazione di interesse".</w:t>
      </w:r>
    </w:p>
    <w:p w:rsidR="00213B5F" w:rsidRDefault="00213B5F" w:rsidP="00487ACD">
      <w:pPr>
        <w:numPr>
          <w:ilvl w:val="0"/>
          <w:numId w:val="9"/>
        </w:numPr>
        <w:tabs>
          <w:tab w:val="clear" w:pos="360"/>
          <w:tab w:val="num" w:pos="720"/>
        </w:tabs>
        <w:autoSpaceDN w:val="0"/>
        <w:spacing w:before="100" w:beforeAutospacing="1" w:after="100" w:afterAutospacing="1" w:line="240" w:lineRule="auto"/>
        <w:ind w:left="720"/>
        <w:jc w:val="both"/>
        <w:rPr>
          <w:sz w:val="24"/>
          <w:szCs w:val="24"/>
        </w:rPr>
      </w:pPr>
      <w:r>
        <w:rPr>
          <w:sz w:val="24"/>
          <w:szCs w:val="24"/>
        </w:rPr>
        <w:t>L'avviso pubblico ha natura esclusivamente esplorativa, essendo finalizzato all'individuazione dei candidati idonei allo svolgimento delle funzioni proprie dell'incarico da conferire e dà luogo a valutazione comparativa curriculare e non a formulazione di graduatoria.</w:t>
      </w:r>
    </w:p>
    <w:p w:rsidR="00213B5F" w:rsidRDefault="00213B5F" w:rsidP="00487ACD">
      <w:pPr>
        <w:numPr>
          <w:ilvl w:val="0"/>
          <w:numId w:val="9"/>
        </w:numPr>
        <w:tabs>
          <w:tab w:val="clear" w:pos="360"/>
          <w:tab w:val="num" w:pos="720"/>
        </w:tabs>
        <w:autoSpaceDN w:val="0"/>
        <w:spacing w:before="100" w:beforeAutospacing="1" w:after="100" w:afterAutospacing="1" w:line="240" w:lineRule="auto"/>
        <w:ind w:left="720"/>
        <w:jc w:val="both"/>
        <w:rPr>
          <w:sz w:val="24"/>
          <w:szCs w:val="24"/>
        </w:rPr>
      </w:pPr>
      <w:r>
        <w:rPr>
          <w:sz w:val="24"/>
          <w:szCs w:val="24"/>
        </w:rPr>
        <w:t>Il Sindaco provvede alla nomina con Decreto Sindacale, atteso che la scelta del componente del Nucleo di Valutazione è fatta "</w:t>
      </w:r>
      <w:proofErr w:type="spellStart"/>
      <w:r>
        <w:rPr>
          <w:sz w:val="24"/>
          <w:szCs w:val="24"/>
        </w:rPr>
        <w:t>intuitu</w:t>
      </w:r>
      <w:proofErr w:type="spellEnd"/>
      <w:r>
        <w:rPr>
          <w:sz w:val="24"/>
          <w:szCs w:val="24"/>
        </w:rPr>
        <w:t xml:space="preserve"> </w:t>
      </w:r>
      <w:proofErr w:type="spellStart"/>
      <w:r>
        <w:rPr>
          <w:sz w:val="24"/>
          <w:szCs w:val="24"/>
        </w:rPr>
        <w:t>personae</w:t>
      </w:r>
      <w:proofErr w:type="spellEnd"/>
      <w:r>
        <w:rPr>
          <w:sz w:val="24"/>
          <w:szCs w:val="24"/>
        </w:rPr>
        <w:t xml:space="preserve">", ai sensi dell'art. 7, comma 6-quater, del D. </w:t>
      </w:r>
      <w:proofErr w:type="spellStart"/>
      <w:r>
        <w:rPr>
          <w:sz w:val="24"/>
          <w:szCs w:val="24"/>
        </w:rPr>
        <w:t>Lgs</w:t>
      </w:r>
      <w:proofErr w:type="spellEnd"/>
      <w:r>
        <w:rPr>
          <w:sz w:val="24"/>
          <w:szCs w:val="24"/>
        </w:rPr>
        <w:t>. n. 165/2001.</w:t>
      </w:r>
    </w:p>
    <w:p w:rsidR="00213B5F" w:rsidRPr="000A1ABC" w:rsidRDefault="00213B5F" w:rsidP="00487ACD">
      <w:pPr>
        <w:numPr>
          <w:ilvl w:val="0"/>
          <w:numId w:val="9"/>
        </w:numPr>
        <w:tabs>
          <w:tab w:val="clear" w:pos="360"/>
          <w:tab w:val="num" w:pos="720"/>
        </w:tabs>
        <w:autoSpaceDN w:val="0"/>
        <w:spacing w:before="100" w:beforeAutospacing="1" w:after="100" w:afterAutospacing="1" w:line="240" w:lineRule="auto"/>
        <w:ind w:left="720"/>
        <w:jc w:val="both"/>
        <w:rPr>
          <w:sz w:val="24"/>
          <w:szCs w:val="24"/>
        </w:rPr>
      </w:pPr>
      <w:r>
        <w:rPr>
          <w:sz w:val="24"/>
          <w:szCs w:val="24"/>
        </w:rPr>
        <w:t xml:space="preserve">L'atto di nomina individua la durata in carica del componente, determinata in anni tre a partire dalla data del decreto di nomina da parte del Sindaco.  </w:t>
      </w:r>
    </w:p>
    <w:p w:rsidR="00213B5F" w:rsidRPr="007A103A" w:rsidRDefault="00213B5F" w:rsidP="00D94154">
      <w:pPr>
        <w:autoSpaceDN w:val="0"/>
        <w:spacing w:before="100" w:beforeAutospacing="1" w:after="100" w:afterAutospacing="1" w:line="251" w:lineRule="exact"/>
        <w:rPr>
          <w:b/>
          <w:sz w:val="24"/>
          <w:szCs w:val="24"/>
          <w:u w:val="single"/>
          <w:lang w:eastAsia="it-IT"/>
        </w:rPr>
      </w:pPr>
      <w:r w:rsidRPr="007A103A">
        <w:rPr>
          <w:b/>
          <w:sz w:val="24"/>
          <w:szCs w:val="24"/>
          <w:u w:val="single"/>
          <w:lang w:eastAsia="it-IT"/>
        </w:rPr>
        <w:t>ART. 7 - TUTELA DELLA PRIVACY</w:t>
      </w:r>
    </w:p>
    <w:p w:rsidR="00213B5F" w:rsidRPr="007A103A" w:rsidRDefault="00213B5F" w:rsidP="00D94154">
      <w:pPr>
        <w:widowControl w:val="0"/>
        <w:autoSpaceDE w:val="0"/>
        <w:autoSpaceDN w:val="0"/>
        <w:spacing w:after="0" w:line="251" w:lineRule="exact"/>
        <w:ind w:left="112"/>
        <w:jc w:val="both"/>
        <w:rPr>
          <w:sz w:val="24"/>
          <w:szCs w:val="24"/>
          <w:lang w:eastAsia="it-IT"/>
        </w:rPr>
      </w:pPr>
      <w:r w:rsidRPr="007A103A">
        <w:rPr>
          <w:sz w:val="24"/>
          <w:szCs w:val="24"/>
          <w:lang w:eastAsia="it-IT"/>
        </w:rPr>
        <w:t>Come da informativa allegata.</w:t>
      </w:r>
    </w:p>
    <w:p w:rsidR="00213B5F" w:rsidRPr="007A103A" w:rsidRDefault="00213B5F" w:rsidP="00D94154">
      <w:pPr>
        <w:widowControl w:val="0"/>
        <w:autoSpaceDE w:val="0"/>
        <w:autoSpaceDN w:val="0"/>
        <w:spacing w:before="3" w:after="0" w:line="240" w:lineRule="auto"/>
        <w:rPr>
          <w:sz w:val="24"/>
          <w:szCs w:val="24"/>
          <w:lang w:eastAsia="it-IT"/>
        </w:rPr>
      </w:pPr>
    </w:p>
    <w:p w:rsidR="00213B5F" w:rsidRPr="007A103A" w:rsidRDefault="00213B5F" w:rsidP="00D94154">
      <w:pPr>
        <w:widowControl w:val="0"/>
        <w:autoSpaceDE w:val="0"/>
        <w:autoSpaceDN w:val="0"/>
        <w:spacing w:after="0" w:line="251" w:lineRule="exact"/>
        <w:ind w:left="112"/>
        <w:outlineLvl w:val="0"/>
        <w:rPr>
          <w:b/>
          <w:bCs/>
          <w:sz w:val="24"/>
          <w:szCs w:val="24"/>
          <w:u w:val="single"/>
          <w:lang w:eastAsia="it-IT"/>
        </w:rPr>
      </w:pPr>
      <w:r w:rsidRPr="007A103A">
        <w:rPr>
          <w:b/>
          <w:bCs/>
          <w:sz w:val="24"/>
          <w:szCs w:val="24"/>
          <w:u w:val="single"/>
          <w:lang w:eastAsia="it-IT"/>
        </w:rPr>
        <w:t>ART. 8 - PUBBLICITÀ ED INFORMAZIONI</w:t>
      </w:r>
    </w:p>
    <w:p w:rsidR="00213B5F" w:rsidRDefault="00213B5F" w:rsidP="00D94154">
      <w:pPr>
        <w:widowControl w:val="0"/>
        <w:autoSpaceDE w:val="0"/>
        <w:autoSpaceDN w:val="0"/>
        <w:spacing w:after="0" w:line="240" w:lineRule="auto"/>
        <w:ind w:left="112" w:right="114"/>
        <w:jc w:val="both"/>
        <w:rPr>
          <w:sz w:val="24"/>
          <w:szCs w:val="24"/>
          <w:lang w:eastAsia="it-IT"/>
        </w:rPr>
      </w:pPr>
      <w:r w:rsidRPr="007A103A">
        <w:rPr>
          <w:sz w:val="24"/>
          <w:szCs w:val="24"/>
          <w:lang w:eastAsia="it-IT"/>
        </w:rPr>
        <w:t xml:space="preserve">Il presente avviso verrà pubblicato integralmente all’Albo Pretorio del Comune e sul sito internet dell’Ente. </w:t>
      </w:r>
    </w:p>
    <w:p w:rsidR="00213B5F" w:rsidRPr="007A103A" w:rsidRDefault="00213B5F" w:rsidP="00D94154">
      <w:pPr>
        <w:widowControl w:val="0"/>
        <w:autoSpaceDE w:val="0"/>
        <w:autoSpaceDN w:val="0"/>
        <w:spacing w:after="0" w:line="240" w:lineRule="auto"/>
        <w:ind w:left="112" w:right="114"/>
        <w:jc w:val="both"/>
        <w:rPr>
          <w:sz w:val="24"/>
          <w:szCs w:val="24"/>
          <w:lang w:eastAsia="it-IT"/>
        </w:rPr>
      </w:pPr>
      <w:r w:rsidRPr="007A103A">
        <w:rPr>
          <w:sz w:val="24"/>
          <w:szCs w:val="24"/>
          <w:lang w:eastAsia="it-IT"/>
        </w:rPr>
        <w:t>Il Responsabile  del Servizio è la  Dr.ssa  Erriu Paola.</w:t>
      </w:r>
    </w:p>
    <w:p w:rsidR="00213B5F" w:rsidRPr="007A103A" w:rsidRDefault="00213B5F" w:rsidP="00D94154">
      <w:pPr>
        <w:widowControl w:val="0"/>
        <w:autoSpaceDE w:val="0"/>
        <w:autoSpaceDN w:val="0"/>
        <w:spacing w:after="0" w:line="240" w:lineRule="auto"/>
        <w:ind w:left="112" w:right="114"/>
        <w:jc w:val="both"/>
        <w:rPr>
          <w:sz w:val="24"/>
          <w:szCs w:val="24"/>
          <w:lang w:eastAsia="it-IT"/>
        </w:rPr>
      </w:pPr>
      <w:r w:rsidRPr="007A103A">
        <w:rPr>
          <w:sz w:val="24"/>
          <w:szCs w:val="24"/>
          <w:lang w:eastAsia="it-IT"/>
        </w:rPr>
        <w:t xml:space="preserve">Il Responsabile del </w:t>
      </w:r>
      <w:r w:rsidRPr="001E3915">
        <w:rPr>
          <w:sz w:val="24"/>
          <w:szCs w:val="24"/>
          <w:lang w:eastAsia="it-IT"/>
        </w:rPr>
        <w:t xml:space="preserve">Procedimento  e la Sig. </w:t>
      </w:r>
      <w:proofErr w:type="spellStart"/>
      <w:r w:rsidRPr="001E3915">
        <w:rPr>
          <w:sz w:val="24"/>
          <w:szCs w:val="24"/>
          <w:lang w:eastAsia="it-IT"/>
        </w:rPr>
        <w:t>ra</w:t>
      </w:r>
      <w:proofErr w:type="spellEnd"/>
      <w:r w:rsidRPr="001E3915">
        <w:rPr>
          <w:sz w:val="24"/>
          <w:szCs w:val="24"/>
          <w:lang w:eastAsia="it-IT"/>
        </w:rPr>
        <w:t xml:space="preserve"> </w:t>
      </w:r>
      <w:proofErr w:type="spellStart"/>
      <w:r w:rsidRPr="001E3915">
        <w:rPr>
          <w:sz w:val="24"/>
          <w:szCs w:val="24"/>
          <w:lang w:eastAsia="it-IT"/>
        </w:rPr>
        <w:t>Tronci</w:t>
      </w:r>
      <w:proofErr w:type="spellEnd"/>
      <w:r>
        <w:rPr>
          <w:sz w:val="24"/>
          <w:szCs w:val="24"/>
          <w:lang w:eastAsia="it-IT"/>
        </w:rPr>
        <w:t xml:space="preserve"> Susanna.</w:t>
      </w:r>
    </w:p>
    <w:p w:rsidR="00213B5F" w:rsidRPr="007A103A" w:rsidRDefault="00213B5F" w:rsidP="00D94154">
      <w:pPr>
        <w:widowControl w:val="0"/>
        <w:autoSpaceDE w:val="0"/>
        <w:autoSpaceDN w:val="0"/>
        <w:spacing w:after="0" w:line="240" w:lineRule="auto"/>
        <w:rPr>
          <w:sz w:val="24"/>
          <w:szCs w:val="24"/>
          <w:lang w:eastAsia="it-IT"/>
        </w:rPr>
      </w:pPr>
    </w:p>
    <w:p w:rsidR="00213B5F" w:rsidRPr="007A103A" w:rsidRDefault="00725CE2" w:rsidP="00D94154">
      <w:pPr>
        <w:widowControl w:val="0"/>
        <w:autoSpaceDE w:val="0"/>
        <w:autoSpaceDN w:val="0"/>
        <w:spacing w:after="0" w:line="240" w:lineRule="auto"/>
        <w:ind w:left="112"/>
        <w:jc w:val="both"/>
        <w:rPr>
          <w:sz w:val="24"/>
          <w:szCs w:val="24"/>
          <w:lang w:eastAsia="it-IT"/>
        </w:rPr>
      </w:pPr>
      <w:r>
        <w:rPr>
          <w:sz w:val="24"/>
          <w:szCs w:val="24"/>
          <w:lang w:eastAsia="it-IT"/>
        </w:rPr>
        <w:t>Segariu, 14/12/2021</w:t>
      </w:r>
      <w:bookmarkStart w:id="0" w:name="_GoBack"/>
      <w:bookmarkEnd w:id="0"/>
    </w:p>
    <w:p w:rsidR="00213B5F" w:rsidRPr="007A103A" w:rsidRDefault="00213B5F" w:rsidP="00D94154">
      <w:pPr>
        <w:widowControl w:val="0"/>
        <w:autoSpaceDE w:val="0"/>
        <w:autoSpaceDN w:val="0"/>
        <w:spacing w:after="0" w:line="240" w:lineRule="auto"/>
        <w:ind w:left="4360" w:right="2460" w:hanging="1272"/>
        <w:rPr>
          <w:sz w:val="24"/>
          <w:szCs w:val="24"/>
          <w:lang w:eastAsia="it-IT"/>
        </w:rPr>
      </w:pPr>
    </w:p>
    <w:p w:rsidR="00213B5F" w:rsidRDefault="005138F7">
      <w:pPr>
        <w:rPr>
          <w:rFonts w:cs="Calibri"/>
          <w:sz w:val="24"/>
          <w:szCs w:val="24"/>
        </w:rPr>
      </w:pPr>
      <w:r w:rsidRPr="005138F7">
        <w:rPr>
          <w:rFonts w:ascii="Arial Narrow" w:hAnsi="Arial Narrow" w:cs="Arial"/>
          <w:b/>
          <w:bCs/>
          <w:noProof/>
          <w:sz w:val="24"/>
          <w:szCs w:val="24"/>
          <w:u w:val="single"/>
        </w:rPr>
        <w:pict>
          <v:shapetype id="_x0000_t202" coordsize="21600,21600" o:spt="202" path="m,l,21600r21600,l21600,xe">
            <v:stroke joinstyle="miter"/>
            <v:path gradientshapeok="t" o:connecttype="rect"/>
          </v:shapetype>
          <v:shape id="_x0000_s1027" type="#_x0000_t202" style="position:absolute;margin-left:275.95pt;margin-top:3.8pt;width:191.9pt;height:97.65pt;z-index:251660288;mso-width-percent:400;mso-height-percent:200;mso-width-percent:400;mso-height-percent:200;mso-width-relative:margin;mso-height-relative:margin" filled="f" stroked="f">
            <v:textbox style="mso-fit-shape-to-text:t">
              <w:txbxContent>
                <w:p w:rsidR="005138F7" w:rsidRPr="004351C8" w:rsidRDefault="005138F7" w:rsidP="004351C8">
                  <w:pPr>
                    <w:jc w:val="center"/>
                    <w:rPr>
                      <w:b/>
                    </w:rPr>
                  </w:pPr>
                  <w:r w:rsidRPr="004351C8">
                    <w:rPr>
                      <w:b/>
                    </w:rPr>
                    <w:t>IL RESPONSABILE DEL SETTORE AMMINISTRATIVO</w:t>
                  </w:r>
                </w:p>
                <w:p w:rsidR="005138F7" w:rsidRPr="004351C8" w:rsidRDefault="005138F7" w:rsidP="004351C8">
                  <w:pPr>
                    <w:jc w:val="center"/>
                    <w:rPr>
                      <w:b/>
                    </w:rPr>
                  </w:pPr>
                </w:p>
                <w:p w:rsidR="005138F7" w:rsidRPr="004351C8" w:rsidRDefault="005138F7" w:rsidP="004351C8">
                  <w:pPr>
                    <w:jc w:val="center"/>
                    <w:rPr>
                      <w:b/>
                    </w:rPr>
                  </w:pPr>
                  <w:r w:rsidRPr="004351C8">
                    <w:rPr>
                      <w:b/>
                    </w:rPr>
                    <w:t>Dott.ssa Paola Erriu</w:t>
                  </w:r>
                </w:p>
                <w:p w:rsidR="005138F7" w:rsidRPr="004351C8" w:rsidRDefault="005138F7" w:rsidP="004351C8">
                  <w:pPr>
                    <w:jc w:val="center"/>
                    <w:rPr>
                      <w:b/>
                    </w:rPr>
                  </w:pPr>
                </w:p>
                <w:p w:rsidR="005138F7" w:rsidRPr="004351C8" w:rsidRDefault="005138F7" w:rsidP="004351C8">
                  <w:pPr>
                    <w:jc w:val="center"/>
                    <w:rPr>
                      <w:i/>
                      <w:sz w:val="18"/>
                      <w:szCs w:val="18"/>
                    </w:rPr>
                  </w:pPr>
                  <w:r w:rsidRPr="004351C8">
                    <w:rPr>
                      <w:i/>
                      <w:sz w:val="18"/>
                      <w:szCs w:val="18"/>
                    </w:rPr>
                    <w:t>Documento firmato digitalmente ai sensi del D.Lgs. 82/2005 s.m.i. e norme collegate</w:t>
                  </w:r>
                </w:p>
              </w:txbxContent>
            </v:textbox>
          </v:shape>
        </w:pict>
      </w:r>
    </w:p>
    <w:sectPr w:rsidR="00213B5F" w:rsidSect="003E7E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54A"/>
    <w:multiLevelType w:val="hybridMultilevel"/>
    <w:tmpl w:val="415E12D8"/>
    <w:lvl w:ilvl="0" w:tplc="5756D6CE">
      <w:start w:val="1"/>
      <w:numFmt w:val="lowerLetter"/>
      <w:lvlText w:val="%1)"/>
      <w:lvlJc w:val="left"/>
      <w:pPr>
        <w:ind w:left="338" w:hanging="226"/>
      </w:pPr>
      <w:rPr>
        <w:rFonts w:ascii="Times New Roman" w:eastAsia="Times New Roman" w:hAnsi="Times New Roman" w:cs="Times New Roman" w:hint="default"/>
        <w:spacing w:val="0"/>
        <w:w w:val="100"/>
        <w:sz w:val="22"/>
        <w:szCs w:val="22"/>
      </w:rPr>
    </w:lvl>
    <w:lvl w:ilvl="1" w:tplc="41A6CBEA">
      <w:numFmt w:val="bullet"/>
      <w:lvlText w:val="•"/>
      <w:lvlJc w:val="left"/>
      <w:pPr>
        <w:ind w:left="1292" w:hanging="226"/>
      </w:pPr>
    </w:lvl>
    <w:lvl w:ilvl="2" w:tplc="4CA6F1FA">
      <w:numFmt w:val="bullet"/>
      <w:lvlText w:val="•"/>
      <w:lvlJc w:val="left"/>
      <w:pPr>
        <w:ind w:left="2244" w:hanging="226"/>
      </w:pPr>
    </w:lvl>
    <w:lvl w:ilvl="3" w:tplc="8A2A0D86">
      <w:numFmt w:val="bullet"/>
      <w:lvlText w:val="•"/>
      <w:lvlJc w:val="left"/>
      <w:pPr>
        <w:ind w:left="3196" w:hanging="226"/>
      </w:pPr>
    </w:lvl>
    <w:lvl w:ilvl="4" w:tplc="0F78BBAC">
      <w:numFmt w:val="bullet"/>
      <w:lvlText w:val="•"/>
      <w:lvlJc w:val="left"/>
      <w:pPr>
        <w:ind w:left="4148" w:hanging="226"/>
      </w:pPr>
    </w:lvl>
    <w:lvl w:ilvl="5" w:tplc="426C996C">
      <w:numFmt w:val="bullet"/>
      <w:lvlText w:val="•"/>
      <w:lvlJc w:val="left"/>
      <w:pPr>
        <w:ind w:left="5100" w:hanging="226"/>
      </w:pPr>
    </w:lvl>
    <w:lvl w:ilvl="6" w:tplc="335A6460">
      <w:numFmt w:val="bullet"/>
      <w:lvlText w:val="•"/>
      <w:lvlJc w:val="left"/>
      <w:pPr>
        <w:ind w:left="6052" w:hanging="226"/>
      </w:pPr>
    </w:lvl>
    <w:lvl w:ilvl="7" w:tplc="37181826">
      <w:numFmt w:val="bullet"/>
      <w:lvlText w:val="•"/>
      <w:lvlJc w:val="left"/>
      <w:pPr>
        <w:ind w:left="7004" w:hanging="226"/>
      </w:pPr>
    </w:lvl>
    <w:lvl w:ilvl="8" w:tplc="D63C4358">
      <w:numFmt w:val="bullet"/>
      <w:lvlText w:val="•"/>
      <w:lvlJc w:val="left"/>
      <w:pPr>
        <w:ind w:left="7956" w:hanging="226"/>
      </w:pPr>
    </w:lvl>
  </w:abstractNum>
  <w:abstractNum w:abstractNumId="1">
    <w:nsid w:val="09DF5E00"/>
    <w:multiLevelType w:val="hybridMultilevel"/>
    <w:tmpl w:val="FB12825E"/>
    <w:lvl w:ilvl="0" w:tplc="DE808B86">
      <w:start w:val="1"/>
      <w:numFmt w:val="decimal"/>
      <w:lvlText w:val="%1."/>
      <w:lvlJc w:val="left"/>
      <w:pPr>
        <w:ind w:left="338" w:hanging="226"/>
      </w:pPr>
      <w:rPr>
        <w:rFonts w:ascii="Times New Roman" w:eastAsia="Times New Roman" w:hAnsi="Times New Roman" w:cs="Times New Roman" w:hint="default"/>
        <w:w w:val="100"/>
        <w:sz w:val="22"/>
        <w:szCs w:val="22"/>
      </w:rPr>
    </w:lvl>
    <w:lvl w:ilvl="1" w:tplc="0C7E8FB8">
      <w:numFmt w:val="bullet"/>
      <w:lvlText w:val="•"/>
      <w:lvlJc w:val="left"/>
      <w:pPr>
        <w:ind w:left="1292" w:hanging="226"/>
      </w:pPr>
    </w:lvl>
    <w:lvl w:ilvl="2" w:tplc="18F6DAA8">
      <w:numFmt w:val="bullet"/>
      <w:lvlText w:val="•"/>
      <w:lvlJc w:val="left"/>
      <w:pPr>
        <w:ind w:left="2244" w:hanging="226"/>
      </w:pPr>
    </w:lvl>
    <w:lvl w:ilvl="3" w:tplc="20D29BEA">
      <w:numFmt w:val="bullet"/>
      <w:lvlText w:val="•"/>
      <w:lvlJc w:val="left"/>
      <w:pPr>
        <w:ind w:left="3196" w:hanging="226"/>
      </w:pPr>
    </w:lvl>
    <w:lvl w:ilvl="4" w:tplc="E86ABD6A">
      <w:numFmt w:val="bullet"/>
      <w:lvlText w:val="•"/>
      <w:lvlJc w:val="left"/>
      <w:pPr>
        <w:ind w:left="4148" w:hanging="226"/>
      </w:pPr>
    </w:lvl>
    <w:lvl w:ilvl="5" w:tplc="2488D4E4">
      <w:numFmt w:val="bullet"/>
      <w:lvlText w:val="•"/>
      <w:lvlJc w:val="left"/>
      <w:pPr>
        <w:ind w:left="5100" w:hanging="226"/>
      </w:pPr>
    </w:lvl>
    <w:lvl w:ilvl="6" w:tplc="A860E3FA">
      <w:numFmt w:val="bullet"/>
      <w:lvlText w:val="•"/>
      <w:lvlJc w:val="left"/>
      <w:pPr>
        <w:ind w:left="6052" w:hanging="226"/>
      </w:pPr>
    </w:lvl>
    <w:lvl w:ilvl="7" w:tplc="7764A4FE">
      <w:numFmt w:val="bullet"/>
      <w:lvlText w:val="•"/>
      <w:lvlJc w:val="left"/>
      <w:pPr>
        <w:ind w:left="7004" w:hanging="226"/>
      </w:pPr>
    </w:lvl>
    <w:lvl w:ilvl="8" w:tplc="2D2C3816">
      <w:numFmt w:val="bullet"/>
      <w:lvlText w:val="•"/>
      <w:lvlJc w:val="left"/>
      <w:pPr>
        <w:ind w:left="7956" w:hanging="226"/>
      </w:pPr>
    </w:lvl>
  </w:abstractNum>
  <w:abstractNum w:abstractNumId="2">
    <w:nsid w:val="45952249"/>
    <w:multiLevelType w:val="hybridMultilevel"/>
    <w:tmpl w:val="EE8CFF46"/>
    <w:lvl w:ilvl="0" w:tplc="A658FA62">
      <w:numFmt w:val="bullet"/>
      <w:lvlText w:val="-"/>
      <w:lvlJc w:val="left"/>
      <w:pPr>
        <w:ind w:left="242" w:hanging="130"/>
      </w:pPr>
      <w:rPr>
        <w:rFonts w:ascii="Times New Roman" w:eastAsia="Times New Roman" w:hAnsi="Times New Roman" w:hint="default"/>
        <w:w w:val="100"/>
        <w:sz w:val="22"/>
      </w:rPr>
    </w:lvl>
    <w:lvl w:ilvl="1" w:tplc="2BCA575C">
      <w:numFmt w:val="bullet"/>
      <w:lvlText w:val="•"/>
      <w:lvlJc w:val="left"/>
      <w:pPr>
        <w:ind w:left="1202" w:hanging="130"/>
      </w:pPr>
    </w:lvl>
    <w:lvl w:ilvl="2" w:tplc="EB605EA8">
      <w:numFmt w:val="bullet"/>
      <w:lvlText w:val="•"/>
      <w:lvlJc w:val="left"/>
      <w:pPr>
        <w:ind w:left="2164" w:hanging="130"/>
      </w:pPr>
    </w:lvl>
    <w:lvl w:ilvl="3" w:tplc="DDB4D4DE">
      <w:numFmt w:val="bullet"/>
      <w:lvlText w:val="•"/>
      <w:lvlJc w:val="left"/>
      <w:pPr>
        <w:ind w:left="3126" w:hanging="130"/>
      </w:pPr>
    </w:lvl>
    <w:lvl w:ilvl="4" w:tplc="E9087B94">
      <w:numFmt w:val="bullet"/>
      <w:lvlText w:val="•"/>
      <w:lvlJc w:val="left"/>
      <w:pPr>
        <w:ind w:left="4088" w:hanging="130"/>
      </w:pPr>
    </w:lvl>
    <w:lvl w:ilvl="5" w:tplc="6F847CC6">
      <w:numFmt w:val="bullet"/>
      <w:lvlText w:val="•"/>
      <w:lvlJc w:val="left"/>
      <w:pPr>
        <w:ind w:left="5050" w:hanging="130"/>
      </w:pPr>
    </w:lvl>
    <w:lvl w:ilvl="6" w:tplc="3EA6D648">
      <w:numFmt w:val="bullet"/>
      <w:lvlText w:val="•"/>
      <w:lvlJc w:val="left"/>
      <w:pPr>
        <w:ind w:left="6012" w:hanging="130"/>
      </w:pPr>
    </w:lvl>
    <w:lvl w:ilvl="7" w:tplc="32809DEA">
      <w:numFmt w:val="bullet"/>
      <w:lvlText w:val="•"/>
      <w:lvlJc w:val="left"/>
      <w:pPr>
        <w:ind w:left="6974" w:hanging="130"/>
      </w:pPr>
    </w:lvl>
    <w:lvl w:ilvl="8" w:tplc="849AAFAC">
      <w:numFmt w:val="bullet"/>
      <w:lvlText w:val="•"/>
      <w:lvlJc w:val="left"/>
      <w:pPr>
        <w:ind w:left="7936" w:hanging="130"/>
      </w:pPr>
    </w:lvl>
  </w:abstractNum>
  <w:abstractNum w:abstractNumId="3">
    <w:nsid w:val="4E1F4641"/>
    <w:multiLevelType w:val="multilevel"/>
    <w:tmpl w:val="BD4207A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A4F60CA"/>
    <w:multiLevelType w:val="hybridMultilevel"/>
    <w:tmpl w:val="0770C7C0"/>
    <w:lvl w:ilvl="0" w:tplc="C93C93E0">
      <w:start w:val="1"/>
      <w:numFmt w:val="decimal"/>
      <w:lvlText w:val="%1."/>
      <w:lvlJc w:val="left"/>
      <w:pPr>
        <w:ind w:left="352" w:hanging="240"/>
      </w:pPr>
      <w:rPr>
        <w:rFonts w:ascii="Times New Roman" w:eastAsia="Times New Roman" w:hAnsi="Times New Roman" w:cs="Times New Roman" w:hint="default"/>
        <w:w w:val="100"/>
        <w:sz w:val="22"/>
        <w:szCs w:val="22"/>
      </w:rPr>
    </w:lvl>
    <w:lvl w:ilvl="1" w:tplc="75DAA89E">
      <w:numFmt w:val="bullet"/>
      <w:lvlText w:val="•"/>
      <w:lvlJc w:val="left"/>
      <w:pPr>
        <w:ind w:left="1310" w:hanging="240"/>
      </w:pPr>
    </w:lvl>
    <w:lvl w:ilvl="2" w:tplc="654C9C56">
      <w:numFmt w:val="bullet"/>
      <w:lvlText w:val="•"/>
      <w:lvlJc w:val="left"/>
      <w:pPr>
        <w:ind w:left="2260" w:hanging="240"/>
      </w:pPr>
    </w:lvl>
    <w:lvl w:ilvl="3" w:tplc="39280AE4">
      <w:numFmt w:val="bullet"/>
      <w:lvlText w:val="•"/>
      <w:lvlJc w:val="left"/>
      <w:pPr>
        <w:ind w:left="3210" w:hanging="240"/>
      </w:pPr>
    </w:lvl>
    <w:lvl w:ilvl="4" w:tplc="263AE5A2">
      <w:numFmt w:val="bullet"/>
      <w:lvlText w:val="•"/>
      <w:lvlJc w:val="left"/>
      <w:pPr>
        <w:ind w:left="4160" w:hanging="240"/>
      </w:pPr>
    </w:lvl>
    <w:lvl w:ilvl="5" w:tplc="F8CEAFBC">
      <w:numFmt w:val="bullet"/>
      <w:lvlText w:val="•"/>
      <w:lvlJc w:val="left"/>
      <w:pPr>
        <w:ind w:left="5110" w:hanging="240"/>
      </w:pPr>
    </w:lvl>
    <w:lvl w:ilvl="6" w:tplc="4E5C8EEE">
      <w:numFmt w:val="bullet"/>
      <w:lvlText w:val="•"/>
      <w:lvlJc w:val="left"/>
      <w:pPr>
        <w:ind w:left="6060" w:hanging="240"/>
      </w:pPr>
    </w:lvl>
    <w:lvl w:ilvl="7" w:tplc="A96868EC">
      <w:numFmt w:val="bullet"/>
      <w:lvlText w:val="•"/>
      <w:lvlJc w:val="left"/>
      <w:pPr>
        <w:ind w:left="7010" w:hanging="240"/>
      </w:pPr>
    </w:lvl>
    <w:lvl w:ilvl="8" w:tplc="87ECD320">
      <w:numFmt w:val="bullet"/>
      <w:lvlText w:val="•"/>
      <w:lvlJc w:val="left"/>
      <w:pPr>
        <w:ind w:left="7960" w:hanging="240"/>
      </w:pPr>
    </w:lvl>
  </w:abstractNum>
  <w:abstractNum w:abstractNumId="5">
    <w:nsid w:val="6341128E"/>
    <w:multiLevelType w:val="hybridMultilevel"/>
    <w:tmpl w:val="E4CAC53C"/>
    <w:lvl w:ilvl="0" w:tplc="190C35A6">
      <w:start w:val="4"/>
      <w:numFmt w:val="decimal"/>
      <w:lvlText w:val="%1."/>
      <w:lvlJc w:val="left"/>
      <w:pPr>
        <w:ind w:left="112" w:hanging="250"/>
      </w:pPr>
      <w:rPr>
        <w:rFonts w:ascii="Times New Roman" w:eastAsia="Times New Roman" w:hAnsi="Times New Roman" w:cs="Times New Roman" w:hint="default"/>
        <w:i/>
        <w:w w:val="100"/>
        <w:sz w:val="22"/>
        <w:szCs w:val="22"/>
      </w:rPr>
    </w:lvl>
    <w:lvl w:ilvl="1" w:tplc="69AE9ADE">
      <w:numFmt w:val="bullet"/>
      <w:lvlText w:val=""/>
      <w:lvlJc w:val="left"/>
      <w:pPr>
        <w:ind w:left="832" w:hanging="360"/>
      </w:pPr>
      <w:rPr>
        <w:rFonts w:ascii="Symbol" w:eastAsia="Times New Roman" w:hAnsi="Symbol" w:hint="default"/>
        <w:w w:val="100"/>
        <w:sz w:val="22"/>
      </w:rPr>
    </w:lvl>
    <w:lvl w:ilvl="2" w:tplc="CD36373A">
      <w:numFmt w:val="bullet"/>
      <w:lvlText w:val="•"/>
      <w:lvlJc w:val="left"/>
      <w:pPr>
        <w:ind w:left="1842" w:hanging="360"/>
      </w:pPr>
    </w:lvl>
    <w:lvl w:ilvl="3" w:tplc="193C6AB2">
      <w:numFmt w:val="bullet"/>
      <w:lvlText w:val="•"/>
      <w:lvlJc w:val="left"/>
      <w:pPr>
        <w:ind w:left="2844" w:hanging="360"/>
      </w:pPr>
    </w:lvl>
    <w:lvl w:ilvl="4" w:tplc="C7885E0A">
      <w:numFmt w:val="bullet"/>
      <w:lvlText w:val="•"/>
      <w:lvlJc w:val="left"/>
      <w:pPr>
        <w:ind w:left="3846" w:hanging="360"/>
      </w:pPr>
    </w:lvl>
    <w:lvl w:ilvl="5" w:tplc="1932E946">
      <w:numFmt w:val="bullet"/>
      <w:lvlText w:val="•"/>
      <w:lvlJc w:val="left"/>
      <w:pPr>
        <w:ind w:left="4848" w:hanging="360"/>
      </w:pPr>
    </w:lvl>
    <w:lvl w:ilvl="6" w:tplc="B7781BE2">
      <w:numFmt w:val="bullet"/>
      <w:lvlText w:val="•"/>
      <w:lvlJc w:val="left"/>
      <w:pPr>
        <w:ind w:left="5851" w:hanging="360"/>
      </w:pPr>
    </w:lvl>
    <w:lvl w:ilvl="7" w:tplc="FB801616">
      <w:numFmt w:val="bullet"/>
      <w:lvlText w:val="•"/>
      <w:lvlJc w:val="left"/>
      <w:pPr>
        <w:ind w:left="6853" w:hanging="360"/>
      </w:pPr>
    </w:lvl>
    <w:lvl w:ilvl="8" w:tplc="A328B864">
      <w:numFmt w:val="bullet"/>
      <w:lvlText w:val="•"/>
      <w:lvlJc w:val="left"/>
      <w:pPr>
        <w:ind w:left="7855" w:hanging="360"/>
      </w:pPr>
    </w:lvl>
  </w:abstractNum>
  <w:abstractNum w:abstractNumId="6">
    <w:nsid w:val="63614B13"/>
    <w:multiLevelType w:val="hybridMultilevel"/>
    <w:tmpl w:val="A7CCE892"/>
    <w:lvl w:ilvl="0" w:tplc="AFF01806">
      <w:start w:val="1"/>
      <w:numFmt w:val="decimal"/>
      <w:lvlText w:val="%1."/>
      <w:lvlJc w:val="left"/>
      <w:pPr>
        <w:ind w:left="112" w:hanging="226"/>
      </w:pPr>
      <w:rPr>
        <w:rFonts w:ascii="Times New Roman" w:eastAsia="Times New Roman" w:hAnsi="Times New Roman" w:cs="Times New Roman" w:hint="default"/>
        <w:w w:val="100"/>
        <w:sz w:val="22"/>
        <w:szCs w:val="22"/>
      </w:rPr>
    </w:lvl>
    <w:lvl w:ilvl="1" w:tplc="E90AB834">
      <w:numFmt w:val="bullet"/>
      <w:lvlText w:val="•"/>
      <w:lvlJc w:val="left"/>
      <w:pPr>
        <w:ind w:left="1094" w:hanging="226"/>
      </w:pPr>
    </w:lvl>
    <w:lvl w:ilvl="2" w:tplc="326A6C4E">
      <w:numFmt w:val="bullet"/>
      <w:lvlText w:val="•"/>
      <w:lvlJc w:val="left"/>
      <w:pPr>
        <w:ind w:left="2068" w:hanging="226"/>
      </w:pPr>
    </w:lvl>
    <w:lvl w:ilvl="3" w:tplc="7D268F10">
      <w:numFmt w:val="bullet"/>
      <w:lvlText w:val="•"/>
      <w:lvlJc w:val="left"/>
      <w:pPr>
        <w:ind w:left="3042" w:hanging="226"/>
      </w:pPr>
    </w:lvl>
    <w:lvl w:ilvl="4" w:tplc="C34E0D42">
      <w:numFmt w:val="bullet"/>
      <w:lvlText w:val="•"/>
      <w:lvlJc w:val="left"/>
      <w:pPr>
        <w:ind w:left="4016" w:hanging="226"/>
      </w:pPr>
    </w:lvl>
    <w:lvl w:ilvl="5" w:tplc="2310882E">
      <w:numFmt w:val="bullet"/>
      <w:lvlText w:val="•"/>
      <w:lvlJc w:val="left"/>
      <w:pPr>
        <w:ind w:left="4990" w:hanging="226"/>
      </w:pPr>
    </w:lvl>
    <w:lvl w:ilvl="6" w:tplc="DCEA7638">
      <w:numFmt w:val="bullet"/>
      <w:lvlText w:val="•"/>
      <w:lvlJc w:val="left"/>
      <w:pPr>
        <w:ind w:left="5964" w:hanging="226"/>
      </w:pPr>
    </w:lvl>
    <w:lvl w:ilvl="7" w:tplc="E79C0338">
      <w:numFmt w:val="bullet"/>
      <w:lvlText w:val="•"/>
      <w:lvlJc w:val="left"/>
      <w:pPr>
        <w:ind w:left="6938" w:hanging="226"/>
      </w:pPr>
    </w:lvl>
    <w:lvl w:ilvl="8" w:tplc="D8D62654">
      <w:numFmt w:val="bullet"/>
      <w:lvlText w:val="•"/>
      <w:lvlJc w:val="left"/>
      <w:pPr>
        <w:ind w:left="7912" w:hanging="226"/>
      </w:pPr>
    </w:lvl>
  </w:abstractNum>
  <w:abstractNum w:abstractNumId="7">
    <w:nsid w:val="6B5A3B39"/>
    <w:multiLevelType w:val="hybridMultilevel"/>
    <w:tmpl w:val="8C94914C"/>
    <w:lvl w:ilvl="0" w:tplc="7960B816">
      <w:start w:val="1"/>
      <w:numFmt w:val="lowerLetter"/>
      <w:lvlText w:val="%1)"/>
      <w:lvlJc w:val="left"/>
      <w:pPr>
        <w:ind w:left="343" w:hanging="231"/>
      </w:pPr>
      <w:rPr>
        <w:rFonts w:ascii="Times New Roman" w:eastAsia="Times New Roman" w:hAnsi="Times New Roman" w:cs="Times New Roman" w:hint="default"/>
        <w:spacing w:val="0"/>
        <w:w w:val="100"/>
        <w:sz w:val="22"/>
        <w:szCs w:val="22"/>
      </w:rPr>
    </w:lvl>
    <w:lvl w:ilvl="1" w:tplc="9A38D3D4">
      <w:numFmt w:val="bullet"/>
      <w:lvlText w:val="•"/>
      <w:lvlJc w:val="left"/>
      <w:pPr>
        <w:ind w:left="1292" w:hanging="231"/>
      </w:pPr>
    </w:lvl>
    <w:lvl w:ilvl="2" w:tplc="F1B40B60">
      <w:numFmt w:val="bullet"/>
      <w:lvlText w:val="•"/>
      <w:lvlJc w:val="left"/>
      <w:pPr>
        <w:ind w:left="2244" w:hanging="231"/>
      </w:pPr>
    </w:lvl>
    <w:lvl w:ilvl="3" w:tplc="DB06000A">
      <w:numFmt w:val="bullet"/>
      <w:lvlText w:val="•"/>
      <w:lvlJc w:val="left"/>
      <w:pPr>
        <w:ind w:left="3196" w:hanging="231"/>
      </w:pPr>
    </w:lvl>
    <w:lvl w:ilvl="4" w:tplc="EC88AE38">
      <w:numFmt w:val="bullet"/>
      <w:lvlText w:val="•"/>
      <w:lvlJc w:val="left"/>
      <w:pPr>
        <w:ind w:left="4148" w:hanging="231"/>
      </w:pPr>
    </w:lvl>
    <w:lvl w:ilvl="5" w:tplc="3F002E18">
      <w:numFmt w:val="bullet"/>
      <w:lvlText w:val="•"/>
      <w:lvlJc w:val="left"/>
      <w:pPr>
        <w:ind w:left="5100" w:hanging="231"/>
      </w:pPr>
    </w:lvl>
    <w:lvl w:ilvl="6" w:tplc="D7BCD390">
      <w:numFmt w:val="bullet"/>
      <w:lvlText w:val="•"/>
      <w:lvlJc w:val="left"/>
      <w:pPr>
        <w:ind w:left="6052" w:hanging="231"/>
      </w:pPr>
    </w:lvl>
    <w:lvl w:ilvl="7" w:tplc="B93CABA0">
      <w:numFmt w:val="bullet"/>
      <w:lvlText w:val="•"/>
      <w:lvlJc w:val="left"/>
      <w:pPr>
        <w:ind w:left="7004" w:hanging="231"/>
      </w:pPr>
    </w:lvl>
    <w:lvl w:ilvl="8" w:tplc="9EC432BC">
      <w:numFmt w:val="bullet"/>
      <w:lvlText w:val="•"/>
      <w:lvlJc w:val="left"/>
      <w:pPr>
        <w:ind w:left="7956" w:hanging="231"/>
      </w:pPr>
    </w:lvl>
  </w:abstractNum>
  <w:abstractNum w:abstractNumId="8">
    <w:nsid w:val="75CE230E"/>
    <w:multiLevelType w:val="hybridMultilevel"/>
    <w:tmpl w:val="33CA13B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5"/>
    <w:lvlOverride w:ilvl="0">
      <w:startOverride w:val="4"/>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5D6FCB"/>
    <w:rsid w:val="000A1ABC"/>
    <w:rsid w:val="001E3915"/>
    <w:rsid w:val="00213B5F"/>
    <w:rsid w:val="00357D7D"/>
    <w:rsid w:val="003E7E5A"/>
    <w:rsid w:val="00487ACD"/>
    <w:rsid w:val="004F6E10"/>
    <w:rsid w:val="005138F7"/>
    <w:rsid w:val="005B4518"/>
    <w:rsid w:val="005D6FCB"/>
    <w:rsid w:val="005E47BC"/>
    <w:rsid w:val="00661368"/>
    <w:rsid w:val="00686CB4"/>
    <w:rsid w:val="00725CE2"/>
    <w:rsid w:val="00740379"/>
    <w:rsid w:val="007A103A"/>
    <w:rsid w:val="00AD7304"/>
    <w:rsid w:val="00C17EB3"/>
    <w:rsid w:val="00C931F2"/>
    <w:rsid w:val="00D25C3C"/>
    <w:rsid w:val="00D80B41"/>
    <w:rsid w:val="00D94154"/>
    <w:rsid w:val="00EE2F8E"/>
    <w:rsid w:val="00F350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7E5A"/>
    <w:pPr>
      <w:spacing w:after="200" w:line="276" w:lineRule="auto"/>
    </w:pPr>
    <w:rPr>
      <w:lang w:eastAsia="en-US"/>
    </w:rPr>
  </w:style>
  <w:style w:type="paragraph" w:styleId="Titolo1">
    <w:name w:val="heading 1"/>
    <w:basedOn w:val="Normale"/>
    <w:link w:val="Titolo1Carattere"/>
    <w:uiPriority w:val="99"/>
    <w:qFormat/>
    <w:rsid w:val="000A1ABC"/>
    <w:pPr>
      <w:widowControl w:val="0"/>
      <w:autoSpaceDE w:val="0"/>
      <w:autoSpaceDN w:val="0"/>
      <w:spacing w:after="0" w:line="240" w:lineRule="auto"/>
      <w:ind w:left="112"/>
      <w:outlineLvl w:val="0"/>
    </w:pPr>
    <w:rPr>
      <w:rFonts w:ascii="Times New Roman" w:eastAsia="Times New Roman" w:hAnsi="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A1ABC"/>
    <w:rPr>
      <w:rFonts w:ascii="Times New Roman" w:hAnsi="Times New Roman" w:cs="Times New Roman"/>
      <w:b/>
      <w:bCs/>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4711701">
      <w:marLeft w:val="0"/>
      <w:marRight w:val="0"/>
      <w:marTop w:val="0"/>
      <w:marBottom w:val="0"/>
      <w:divBdr>
        <w:top w:val="none" w:sz="0" w:space="0" w:color="auto"/>
        <w:left w:val="none" w:sz="0" w:space="0" w:color="auto"/>
        <w:bottom w:val="none" w:sz="0" w:space="0" w:color="auto"/>
        <w:right w:val="none" w:sz="0" w:space="0" w:color="auto"/>
      </w:divBdr>
    </w:div>
    <w:div w:id="1184711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jJksz7vfnpAhWm_CoKHQLNB3QQFjAAegQIARAC&amp;url=http%3A%2F%2Fwww.comune.segariu.ca.it%2F&amp;usg=AOvVaw3UPISytQweoZLDKlpmpGly"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2011</Words>
  <Characters>12360</Characters>
  <Application>Microsoft Office Word</Application>
  <DocSecurity>0</DocSecurity>
  <Lines>103</Lines>
  <Paragraphs>28</Paragraphs>
  <ScaleCrop>false</ScaleCrop>
  <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SEGARIU</dc:title>
  <dc:creator>Susanna Tronci</dc:creator>
  <cp:lastModifiedBy>Paola Erriu</cp:lastModifiedBy>
  <cp:revision>3</cp:revision>
  <cp:lastPrinted>2021-12-14T15:15:00Z</cp:lastPrinted>
  <dcterms:created xsi:type="dcterms:W3CDTF">2021-12-14T15:13:00Z</dcterms:created>
  <dcterms:modified xsi:type="dcterms:W3CDTF">2021-12-14T15:41:00Z</dcterms:modified>
</cp:coreProperties>
</file>